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E80690" w14:textId="77777777" w:rsidR="004A0485" w:rsidRDefault="004A0485"/>
    <w:p w14:paraId="255073C4" w14:textId="7E6F1492" w:rsidR="00356702" w:rsidRPr="00400C25" w:rsidRDefault="00356702" w:rsidP="00356702">
      <w:pPr>
        <w:pStyle w:val="g-hb-intro"/>
        <w:rPr>
          <w:rFonts w:cs="Times New Roman"/>
        </w:rPr>
      </w:pPr>
      <w:bookmarkStart w:id="0" w:name="_Toc321311608"/>
      <w:r>
        <w:t>Digital Production Project</w:t>
      </w:r>
      <w:r w:rsidRPr="00400C25">
        <w:t xml:space="preserve">- Sample marking </w:t>
      </w:r>
      <w:bookmarkEnd w:id="0"/>
      <w:r w:rsidRPr="00400C25">
        <w:t>grid</w:t>
      </w:r>
    </w:p>
    <w:p w14:paraId="1A75FB8D" w14:textId="77777777" w:rsidR="00356702" w:rsidRPr="00400C25" w:rsidRDefault="00356702" w:rsidP="00356702">
      <w:pPr>
        <w:pStyle w:val="Topic1"/>
        <w:rPr>
          <w:rFonts w:eastAsia="Times New Roman" w:cs="Times New Roman"/>
          <w:color w:val="auto"/>
          <w:sz w:val="28"/>
          <w:szCs w:val="28"/>
        </w:rPr>
      </w:pPr>
      <w:r w:rsidRPr="00400C25">
        <w:rPr>
          <w:rFonts w:eastAsia="Times New Roman" w:cs="Times New Roman"/>
          <w:color w:val="auto"/>
          <w:sz w:val="28"/>
          <w:szCs w:val="28"/>
        </w:rPr>
        <w:t>General Marking Guidance</w:t>
      </w:r>
    </w:p>
    <w:p w14:paraId="3B3FFF6E" w14:textId="77777777" w:rsidR="00356702" w:rsidRPr="00400C25" w:rsidRDefault="00356702" w:rsidP="00356702">
      <w:pPr>
        <w:pStyle w:val="U-text-bullet"/>
        <w:tabs>
          <w:tab w:val="clear" w:pos="1080"/>
          <w:tab w:val="num" w:pos="360"/>
        </w:tabs>
        <w:rPr>
          <w:rFonts w:ascii="Verdana" w:hAnsi="Verdana" w:cs="Verdana"/>
          <w:sz w:val="20"/>
          <w:szCs w:val="20"/>
          <w:lang w:val="en-GB"/>
        </w:rPr>
      </w:pPr>
      <w:r w:rsidRPr="00400C25">
        <w:rPr>
          <w:rFonts w:ascii="Verdana" w:hAnsi="Verdana" w:cs="Verdana"/>
          <w:sz w:val="20"/>
          <w:szCs w:val="20"/>
          <w:lang w:val="en-GB"/>
        </w:rPr>
        <w:t>All learners must receive the same treatment.  Examiners must mark the first learner in exactly the same way as they mark the last.</w:t>
      </w:r>
    </w:p>
    <w:p w14:paraId="2136E313" w14:textId="77777777" w:rsidR="00356702" w:rsidRPr="00400C25" w:rsidRDefault="00356702" w:rsidP="00356702">
      <w:pPr>
        <w:pStyle w:val="U-text-bullet"/>
        <w:tabs>
          <w:tab w:val="clear" w:pos="1080"/>
          <w:tab w:val="num" w:pos="360"/>
        </w:tabs>
        <w:rPr>
          <w:rFonts w:ascii="Verdana" w:hAnsi="Verdana" w:cs="Verdana"/>
          <w:sz w:val="20"/>
          <w:szCs w:val="20"/>
          <w:lang w:val="en-GB"/>
        </w:rPr>
      </w:pPr>
      <w:r w:rsidRPr="00400C25">
        <w:rPr>
          <w:rFonts w:ascii="Verdana" w:hAnsi="Verdana" w:cs="Verdana"/>
          <w:sz w:val="20"/>
          <w:szCs w:val="20"/>
          <w:lang w:val="en-GB"/>
        </w:rPr>
        <w:t xml:space="preserve">Marking grids should be applied positively. Learners must be rewarded for what they have shown they can do rather than penalised for omissions. </w:t>
      </w:r>
    </w:p>
    <w:p w14:paraId="51B207A6" w14:textId="77777777" w:rsidR="00356702" w:rsidRPr="00400C25" w:rsidRDefault="00356702" w:rsidP="00356702">
      <w:pPr>
        <w:pStyle w:val="U-text-bullet"/>
        <w:tabs>
          <w:tab w:val="clear" w:pos="1080"/>
          <w:tab w:val="num" w:pos="360"/>
        </w:tabs>
        <w:rPr>
          <w:rFonts w:ascii="Verdana" w:hAnsi="Verdana" w:cs="Verdana"/>
          <w:sz w:val="20"/>
          <w:szCs w:val="20"/>
          <w:lang w:val="en-GB"/>
        </w:rPr>
      </w:pPr>
      <w:r w:rsidRPr="00400C25">
        <w:rPr>
          <w:rFonts w:ascii="Verdana" w:hAnsi="Verdana" w:cs="Verdana"/>
          <w:sz w:val="20"/>
          <w:szCs w:val="20"/>
          <w:lang w:val="en-GB"/>
        </w:rPr>
        <w:t xml:space="preserve">Examiners should mark according to the marking grid not according to their perception of where the grade boundaries may lie. </w:t>
      </w:r>
    </w:p>
    <w:p w14:paraId="35DC4A8A" w14:textId="77777777" w:rsidR="00356702" w:rsidRPr="00400C25" w:rsidRDefault="00356702" w:rsidP="00356702">
      <w:pPr>
        <w:pStyle w:val="U-text-bullet"/>
        <w:tabs>
          <w:tab w:val="clear" w:pos="1080"/>
          <w:tab w:val="num" w:pos="360"/>
        </w:tabs>
        <w:rPr>
          <w:rFonts w:ascii="Verdana" w:hAnsi="Verdana" w:cs="Verdana"/>
          <w:sz w:val="20"/>
          <w:szCs w:val="20"/>
          <w:lang w:val="en-GB"/>
        </w:rPr>
      </w:pPr>
      <w:r w:rsidRPr="00400C25">
        <w:rPr>
          <w:rFonts w:ascii="Verdana" w:hAnsi="Verdana" w:cs="Verdana"/>
          <w:sz w:val="20"/>
          <w:szCs w:val="20"/>
          <w:lang w:val="en-GB"/>
        </w:rPr>
        <w:t xml:space="preserve">All marks on the marking grid should be used appropriately. </w:t>
      </w:r>
    </w:p>
    <w:p w14:paraId="5F2464CD" w14:textId="77777777" w:rsidR="00356702" w:rsidRPr="00400C25" w:rsidRDefault="00356702" w:rsidP="00356702">
      <w:pPr>
        <w:pStyle w:val="U-text-bullet"/>
        <w:tabs>
          <w:tab w:val="clear" w:pos="1080"/>
          <w:tab w:val="num" w:pos="360"/>
        </w:tabs>
        <w:rPr>
          <w:rFonts w:ascii="Verdana" w:hAnsi="Verdana" w:cs="Verdana"/>
          <w:sz w:val="20"/>
          <w:szCs w:val="20"/>
          <w:lang w:val="en-GB"/>
        </w:rPr>
      </w:pPr>
      <w:r w:rsidRPr="00400C25">
        <w:rPr>
          <w:rFonts w:ascii="Verdana" w:hAnsi="Verdana" w:cs="Verdana"/>
          <w:sz w:val="20"/>
          <w:szCs w:val="20"/>
          <w:lang w:val="en-GB"/>
        </w:rPr>
        <w:t>All the marks on the marking grid are designed to be awarded. Examiners should always award full marks if deserved.  Examiners should also be prepared to award zero marks if the learner’s response is not rewardable according to the marking grid.</w:t>
      </w:r>
    </w:p>
    <w:p w14:paraId="123BF00E" w14:textId="77777777" w:rsidR="00356702" w:rsidRPr="00400C25" w:rsidRDefault="00356702" w:rsidP="00356702">
      <w:pPr>
        <w:pStyle w:val="U-text-bullet"/>
        <w:tabs>
          <w:tab w:val="clear" w:pos="1080"/>
          <w:tab w:val="num" w:pos="360"/>
        </w:tabs>
        <w:rPr>
          <w:rFonts w:ascii="Verdana" w:hAnsi="Verdana" w:cs="Verdana"/>
          <w:sz w:val="20"/>
          <w:szCs w:val="20"/>
          <w:lang w:val="en-GB"/>
        </w:rPr>
      </w:pPr>
      <w:r w:rsidRPr="00400C25">
        <w:rPr>
          <w:rFonts w:ascii="Verdana" w:hAnsi="Verdana" w:cs="Verdana"/>
          <w:sz w:val="20"/>
          <w:szCs w:val="20"/>
          <w:lang w:val="en-GB"/>
        </w:rPr>
        <w:t>Where judgment is required, a marking grid will provide the principles by which marks will be awarded.</w:t>
      </w:r>
    </w:p>
    <w:p w14:paraId="20750BED" w14:textId="77777777" w:rsidR="00356702" w:rsidRPr="00400C25" w:rsidRDefault="00356702" w:rsidP="00356702">
      <w:pPr>
        <w:pStyle w:val="U-text-bullet"/>
        <w:tabs>
          <w:tab w:val="clear" w:pos="1080"/>
          <w:tab w:val="num" w:pos="360"/>
        </w:tabs>
        <w:rPr>
          <w:rFonts w:ascii="Verdana" w:hAnsi="Verdana" w:cs="Verdana"/>
          <w:sz w:val="20"/>
          <w:szCs w:val="20"/>
          <w:lang w:val="en-GB"/>
        </w:rPr>
      </w:pPr>
      <w:r w:rsidRPr="00400C25">
        <w:rPr>
          <w:rFonts w:ascii="Verdana" w:hAnsi="Verdana" w:cs="Verdana"/>
          <w:sz w:val="20"/>
          <w:szCs w:val="20"/>
          <w:lang w:val="en-GB"/>
        </w:rPr>
        <w:t>When examiners are in doubt regarding the application of the marking grid to a learner’s response, a senior examiner should be consulted.</w:t>
      </w:r>
    </w:p>
    <w:p w14:paraId="45573779" w14:textId="77777777" w:rsidR="00356702" w:rsidRPr="00400C25" w:rsidRDefault="00356702" w:rsidP="00356702">
      <w:pPr>
        <w:pStyle w:val="g-hb-intro"/>
        <w:rPr>
          <w:sz w:val="28"/>
          <w:szCs w:val="28"/>
        </w:rPr>
      </w:pPr>
      <w:r w:rsidRPr="00400C25">
        <w:rPr>
          <w:sz w:val="28"/>
          <w:szCs w:val="28"/>
        </w:rPr>
        <w:t>Specific Marking guidance</w:t>
      </w:r>
    </w:p>
    <w:p w14:paraId="3DF7F586" w14:textId="77777777" w:rsidR="00356702" w:rsidRPr="00400C25" w:rsidRDefault="00356702" w:rsidP="00356702">
      <w:pPr>
        <w:rPr>
          <w:rFonts w:eastAsia="MS Mincho"/>
          <w:sz w:val="20"/>
        </w:rPr>
      </w:pPr>
      <w:r w:rsidRPr="00400C25">
        <w:rPr>
          <w:rFonts w:eastAsia="MS Mincho"/>
          <w:sz w:val="20"/>
        </w:rPr>
        <w:t xml:space="preserve">The marking grids have been designed to assess learner work holistically. </w:t>
      </w:r>
    </w:p>
    <w:p w14:paraId="6C92E3FA" w14:textId="77777777" w:rsidR="00356702" w:rsidRPr="00400C25" w:rsidRDefault="00356702" w:rsidP="00356702">
      <w:pPr>
        <w:rPr>
          <w:rFonts w:eastAsia="MS Mincho"/>
          <w:sz w:val="20"/>
        </w:rPr>
      </w:pPr>
      <w:r w:rsidRPr="00400C25">
        <w:rPr>
          <w:rFonts w:eastAsia="MS Mincho"/>
          <w:sz w:val="20"/>
        </w:rPr>
        <w:t>Rows within the grids identify the assessment focus/outcome being targeted.  When using a marking grid, the ‘best fit’ approach should be used.</w:t>
      </w:r>
    </w:p>
    <w:p w14:paraId="5A40E6E7" w14:textId="77777777" w:rsidR="00356702" w:rsidRPr="00400C25" w:rsidRDefault="00356702" w:rsidP="00356702">
      <w:pPr>
        <w:pStyle w:val="Text-bullet"/>
        <w:numPr>
          <w:ilvl w:val="0"/>
          <w:numId w:val="16"/>
        </w:numPr>
        <w:tabs>
          <w:tab w:val="clear" w:pos="240"/>
          <w:tab w:val="num" w:pos="340"/>
          <w:tab w:val="num" w:pos="808"/>
        </w:tabs>
        <w:spacing w:before="100" w:after="100"/>
        <w:ind w:left="340" w:right="567" w:hanging="340"/>
        <w:rPr>
          <w:rFonts w:ascii="Verdana" w:eastAsia="MS Mincho" w:hAnsi="Verdana" w:cs="Times New Roman"/>
          <w:bCs w:val="0"/>
          <w:sz w:val="20"/>
          <w:szCs w:val="20"/>
        </w:rPr>
      </w:pPr>
      <w:r w:rsidRPr="00400C25">
        <w:rPr>
          <w:rFonts w:ascii="Verdana" w:eastAsia="MS Mincho" w:hAnsi="Verdana" w:cs="Times New Roman"/>
          <w:bCs w:val="0"/>
          <w:sz w:val="20"/>
          <w:szCs w:val="20"/>
        </w:rPr>
        <w:t>Examiners should first make a holistic judgement on which band most closely matches the learner response and place it within that band. Learners will be placed in the band that best describes their answer.</w:t>
      </w:r>
    </w:p>
    <w:p w14:paraId="06E71A24" w14:textId="77777777" w:rsidR="00356702" w:rsidRPr="00400C25" w:rsidRDefault="00356702" w:rsidP="00356702">
      <w:pPr>
        <w:pStyle w:val="Text-bullet"/>
        <w:numPr>
          <w:ilvl w:val="0"/>
          <w:numId w:val="16"/>
        </w:numPr>
        <w:tabs>
          <w:tab w:val="clear" w:pos="240"/>
          <w:tab w:val="num" w:pos="340"/>
          <w:tab w:val="num" w:pos="808"/>
        </w:tabs>
        <w:spacing w:before="100" w:after="100"/>
        <w:ind w:left="340" w:right="567" w:hanging="340"/>
        <w:rPr>
          <w:rFonts w:ascii="Verdana" w:eastAsia="MS Mincho" w:hAnsi="Verdana" w:cs="Times New Roman"/>
          <w:bCs w:val="0"/>
          <w:sz w:val="20"/>
          <w:szCs w:val="20"/>
        </w:rPr>
      </w:pPr>
      <w:r w:rsidRPr="00400C25">
        <w:rPr>
          <w:rFonts w:ascii="Verdana" w:eastAsia="MS Mincho" w:hAnsi="Verdana" w:cs="Times New Roman"/>
          <w:bCs w:val="0"/>
          <w:sz w:val="20"/>
          <w:szCs w:val="20"/>
        </w:rPr>
        <w:t>The mark awarded within the band will be decided based on the quality of the answer in response to the assessment focus/outcome and will be modified according to how securely all bullet points are displayed at that band.</w:t>
      </w:r>
    </w:p>
    <w:p w14:paraId="0DDD8254" w14:textId="6AE291F8" w:rsidR="00E708AC" w:rsidRDefault="00356702" w:rsidP="00356702">
      <w:pPr>
        <w:rPr>
          <w:highlight w:val="yellow"/>
        </w:rPr>
        <w:sectPr w:rsidR="00E708AC" w:rsidSect="00DC586E">
          <w:headerReference w:type="even" r:id="rId8"/>
          <w:footerReference w:type="even" r:id="rId9"/>
          <w:pgSz w:w="12240" w:h="15840"/>
          <w:pgMar w:top="1440" w:right="1440" w:bottom="1440" w:left="1440" w:header="720" w:footer="720" w:gutter="0"/>
          <w:pgNumType w:start="1"/>
          <w:cols w:space="720"/>
          <w:docGrid w:linePitch="299"/>
        </w:sectPr>
      </w:pPr>
      <w:r w:rsidRPr="00400C25">
        <w:rPr>
          <w:rFonts w:ascii="Verdana" w:eastAsia="MS Mincho" w:hAnsi="Verdana" w:cs="Times New Roman"/>
          <w:sz w:val="20"/>
          <w:szCs w:val="20"/>
        </w:rPr>
        <w:t>Marks will be awarded towards the top or bottom of that band depending on how they have evidenced each of the descriptor bullet points</w:t>
      </w:r>
    </w:p>
    <w:p w14:paraId="50785108" w14:textId="7343DF61" w:rsidR="00871C75" w:rsidRDefault="00871C75">
      <w:pPr>
        <w:rPr>
          <w:highlight w:val="yellow"/>
        </w:rPr>
      </w:pPr>
    </w:p>
    <w:tbl>
      <w:tblPr>
        <w:tblStyle w:val="TableGrid"/>
        <w:tblW w:w="0" w:type="auto"/>
        <w:tblLook w:val="04A0" w:firstRow="1" w:lastRow="0" w:firstColumn="1" w:lastColumn="0" w:noHBand="0" w:noVBand="1"/>
      </w:tblPr>
      <w:tblGrid>
        <w:gridCol w:w="577"/>
        <w:gridCol w:w="2871"/>
        <w:gridCol w:w="3608"/>
        <w:gridCol w:w="3333"/>
        <w:gridCol w:w="2787"/>
      </w:tblGrid>
      <w:tr w:rsidR="00001B35" w14:paraId="47C22179" w14:textId="4925E346" w:rsidTr="00685B8D">
        <w:trPr>
          <w:trHeight w:val="964"/>
        </w:trPr>
        <w:tc>
          <w:tcPr>
            <w:tcW w:w="13176" w:type="dxa"/>
            <w:gridSpan w:val="5"/>
            <w:shd w:val="clear" w:color="auto" w:fill="D9D9D9" w:themeFill="background1" w:themeFillShade="D9"/>
          </w:tcPr>
          <w:p w14:paraId="4D8CDB88" w14:textId="17A8BD8C" w:rsidR="00001B35" w:rsidRPr="00E708AC" w:rsidRDefault="00001B35" w:rsidP="00001B35">
            <w:pPr>
              <w:rPr>
                <w:rFonts w:ascii="Verdana" w:hAnsi="Verdana"/>
              </w:rPr>
            </w:pPr>
            <w:r w:rsidRPr="00E708AC">
              <w:rPr>
                <w:rFonts w:ascii="Verdana" w:hAnsi="Verdana"/>
              </w:rPr>
              <w:t xml:space="preserve">Assessment </w:t>
            </w:r>
            <w:r>
              <w:rPr>
                <w:rFonts w:ascii="Verdana" w:hAnsi="Verdana"/>
              </w:rPr>
              <w:t>f</w:t>
            </w:r>
            <w:r w:rsidRPr="00E708AC">
              <w:rPr>
                <w:rFonts w:ascii="Verdana" w:hAnsi="Verdana"/>
              </w:rPr>
              <w:t>ocus</w:t>
            </w:r>
            <w:r>
              <w:rPr>
                <w:rFonts w:ascii="Verdana" w:hAnsi="Verdana"/>
              </w:rPr>
              <w:t xml:space="preserve">: </w:t>
            </w:r>
            <w:r w:rsidRPr="00A20F63">
              <w:rPr>
                <w:rFonts w:ascii="Verdana" w:hAnsi="Verdana"/>
                <w:b/>
              </w:rPr>
              <w:t>Research</w:t>
            </w:r>
            <w:r>
              <w:rPr>
                <w:rFonts w:ascii="Verdana" w:hAnsi="Verdana"/>
                <w:b/>
              </w:rPr>
              <w:t xml:space="preserve"> </w:t>
            </w:r>
          </w:p>
        </w:tc>
      </w:tr>
      <w:tr w:rsidR="00E61091" w:rsidRPr="00222234" w14:paraId="5DF423D6" w14:textId="2FCEC7D9" w:rsidTr="00E61091">
        <w:trPr>
          <w:trHeight w:val="451"/>
        </w:trPr>
        <w:tc>
          <w:tcPr>
            <w:tcW w:w="577" w:type="dxa"/>
          </w:tcPr>
          <w:p w14:paraId="2B2F4C04" w14:textId="47176624" w:rsidR="00E61091" w:rsidRPr="00222234" w:rsidRDefault="00E61091" w:rsidP="00424AF0">
            <w:pPr>
              <w:jc w:val="center"/>
            </w:pPr>
            <w:r w:rsidRPr="00222234">
              <w:rPr>
                <w:b/>
              </w:rPr>
              <w:t>0</w:t>
            </w:r>
          </w:p>
        </w:tc>
        <w:tc>
          <w:tcPr>
            <w:tcW w:w="2871" w:type="dxa"/>
          </w:tcPr>
          <w:p w14:paraId="28A89ADA" w14:textId="7A7D80C7" w:rsidR="00E61091" w:rsidRPr="00222234" w:rsidRDefault="00E61091" w:rsidP="00424AF0">
            <w:pPr>
              <w:jc w:val="center"/>
            </w:pPr>
            <w:r w:rsidRPr="00222234">
              <w:t>0-3</w:t>
            </w:r>
          </w:p>
        </w:tc>
        <w:tc>
          <w:tcPr>
            <w:tcW w:w="3608" w:type="dxa"/>
          </w:tcPr>
          <w:p w14:paraId="0ECCAA59" w14:textId="3BC24861" w:rsidR="00E61091" w:rsidRPr="00222234" w:rsidRDefault="00E61091" w:rsidP="00424AF0">
            <w:pPr>
              <w:jc w:val="center"/>
            </w:pPr>
            <w:r w:rsidRPr="00222234">
              <w:t>4-6</w:t>
            </w:r>
          </w:p>
        </w:tc>
        <w:tc>
          <w:tcPr>
            <w:tcW w:w="3333" w:type="dxa"/>
          </w:tcPr>
          <w:p w14:paraId="5CAFC3B7" w14:textId="275F9545" w:rsidR="00E61091" w:rsidRPr="00222234" w:rsidRDefault="00E61091" w:rsidP="00424AF0">
            <w:pPr>
              <w:jc w:val="center"/>
            </w:pPr>
            <w:r w:rsidRPr="00222234">
              <w:t>7-9</w:t>
            </w:r>
          </w:p>
        </w:tc>
        <w:tc>
          <w:tcPr>
            <w:tcW w:w="2787" w:type="dxa"/>
          </w:tcPr>
          <w:p w14:paraId="2AD5A8B3" w14:textId="56CBD953" w:rsidR="00E61091" w:rsidRPr="00222234" w:rsidRDefault="00E61091" w:rsidP="00424AF0">
            <w:pPr>
              <w:jc w:val="center"/>
            </w:pPr>
            <w:r w:rsidRPr="00222234">
              <w:t>10-12</w:t>
            </w:r>
          </w:p>
        </w:tc>
      </w:tr>
      <w:tr w:rsidR="00E61091" w14:paraId="1823D2B2" w14:textId="61B59ED6" w:rsidTr="00E61091">
        <w:trPr>
          <w:cantSplit/>
          <w:trHeight w:val="3373"/>
        </w:trPr>
        <w:tc>
          <w:tcPr>
            <w:tcW w:w="577" w:type="dxa"/>
            <w:textDirection w:val="tbRl"/>
          </w:tcPr>
          <w:p w14:paraId="7A0FB935" w14:textId="0A8DDF47" w:rsidR="00E61091" w:rsidRPr="00222234" w:rsidRDefault="00E61091" w:rsidP="00E61091">
            <w:pPr>
              <w:ind w:left="113" w:right="113"/>
            </w:pPr>
            <w:r w:rsidRPr="00222234">
              <w:t xml:space="preserve">No rewardable material </w:t>
            </w:r>
          </w:p>
        </w:tc>
        <w:tc>
          <w:tcPr>
            <w:tcW w:w="2871" w:type="dxa"/>
          </w:tcPr>
          <w:p w14:paraId="7A6DCB59" w14:textId="77777777" w:rsidR="00E61091" w:rsidRPr="00222234" w:rsidRDefault="00E61091" w:rsidP="00E61091"/>
          <w:p w14:paraId="611F0B31" w14:textId="763E67E8" w:rsidR="00E61091" w:rsidRPr="00222234" w:rsidRDefault="00222234" w:rsidP="00E61091">
            <w:pPr>
              <w:pStyle w:val="ListParagraph"/>
              <w:numPr>
                <w:ilvl w:val="0"/>
                <w:numId w:val="5"/>
              </w:numPr>
            </w:pPr>
            <w:r w:rsidRPr="00222234">
              <w:t>Superficial</w:t>
            </w:r>
            <w:r w:rsidR="00E61091" w:rsidRPr="00222234">
              <w:t xml:space="preserve"> selection of research which shows tentative relevance to the brief</w:t>
            </w:r>
            <w:r w:rsidR="00001B35">
              <w:t>.</w:t>
            </w:r>
          </w:p>
          <w:p w14:paraId="7EFD4C5C" w14:textId="77777777" w:rsidR="00E61091" w:rsidRPr="00222234" w:rsidRDefault="00E61091" w:rsidP="00E61091">
            <w:pPr>
              <w:pStyle w:val="ListParagraph"/>
            </w:pPr>
          </w:p>
          <w:p w14:paraId="56676566" w14:textId="53253733" w:rsidR="00E61091" w:rsidRPr="00222234" w:rsidRDefault="00E61091" w:rsidP="00E61091">
            <w:pPr>
              <w:pStyle w:val="ListParagraph"/>
              <w:numPr>
                <w:ilvl w:val="0"/>
                <w:numId w:val="5"/>
              </w:numPr>
            </w:pPr>
            <w:r w:rsidRPr="00222234">
              <w:t>Limited understanding</w:t>
            </w:r>
            <w:r w:rsidRPr="00222234" w:rsidDel="006D3C62">
              <w:t xml:space="preserve"> </w:t>
            </w:r>
            <w:r w:rsidRPr="00222234">
              <w:t>of target audience based on superficial research</w:t>
            </w:r>
            <w:r w:rsidR="00001B35">
              <w:t>.</w:t>
            </w:r>
            <w:r w:rsidRPr="00222234">
              <w:t xml:space="preserve"> </w:t>
            </w:r>
          </w:p>
          <w:p w14:paraId="57A9DD2F" w14:textId="77777777" w:rsidR="00E61091" w:rsidRPr="00222234" w:rsidRDefault="00E61091" w:rsidP="00E61091">
            <w:pPr>
              <w:pStyle w:val="ListParagraph"/>
              <w:ind w:left="360"/>
            </w:pPr>
          </w:p>
          <w:p w14:paraId="2A9739D4" w14:textId="55C38C8C" w:rsidR="00E61091" w:rsidRPr="00222234" w:rsidRDefault="00222234" w:rsidP="00E61091">
            <w:pPr>
              <w:pStyle w:val="ListParagraph"/>
              <w:numPr>
                <w:ilvl w:val="0"/>
                <w:numId w:val="5"/>
              </w:numPr>
            </w:pPr>
            <w:r w:rsidRPr="00222234">
              <w:t>Superficial;</w:t>
            </w:r>
            <w:r w:rsidR="00E61091" w:rsidRPr="00222234">
              <w:t xml:space="preserve"> research into existing products in the sector</w:t>
            </w:r>
            <w:r w:rsidR="00001B35">
              <w:t>.</w:t>
            </w:r>
            <w:r w:rsidR="00E61091" w:rsidRPr="00222234">
              <w:t xml:space="preserve"> </w:t>
            </w:r>
          </w:p>
          <w:p w14:paraId="0873E56E" w14:textId="39A7EE4D" w:rsidR="00E61091" w:rsidRPr="00222234" w:rsidRDefault="00E61091" w:rsidP="00E61091">
            <w:pPr>
              <w:pStyle w:val="ListParagraph"/>
              <w:ind w:left="360"/>
            </w:pPr>
          </w:p>
        </w:tc>
        <w:tc>
          <w:tcPr>
            <w:tcW w:w="3608" w:type="dxa"/>
          </w:tcPr>
          <w:p w14:paraId="0692471F" w14:textId="77777777" w:rsidR="00E61091" w:rsidRPr="00222234" w:rsidRDefault="00E61091" w:rsidP="00E61091"/>
          <w:p w14:paraId="34BF2038" w14:textId="769A3E57" w:rsidR="00E61091" w:rsidRPr="00222234" w:rsidRDefault="00577ECF" w:rsidP="00E61091">
            <w:pPr>
              <w:pStyle w:val="ListParagraph"/>
              <w:numPr>
                <w:ilvl w:val="0"/>
                <w:numId w:val="5"/>
              </w:numPr>
            </w:pPr>
            <w:r>
              <w:t>Basic</w:t>
            </w:r>
            <w:r w:rsidR="00E61091" w:rsidRPr="00222234">
              <w:t xml:space="preserve"> selection of research which is partially relevant to the brief</w:t>
            </w:r>
            <w:r w:rsidR="00001B35">
              <w:t>.</w:t>
            </w:r>
          </w:p>
          <w:p w14:paraId="2343C16A" w14:textId="77777777" w:rsidR="00E61091" w:rsidRDefault="00E61091" w:rsidP="00E61091">
            <w:pPr>
              <w:pStyle w:val="ListParagraph"/>
            </w:pPr>
          </w:p>
          <w:p w14:paraId="165694E8" w14:textId="77777777" w:rsidR="00001B35" w:rsidRPr="00222234" w:rsidRDefault="00001B35" w:rsidP="00E61091">
            <w:pPr>
              <w:pStyle w:val="ListParagraph"/>
            </w:pPr>
          </w:p>
          <w:p w14:paraId="795FB467" w14:textId="267521B1" w:rsidR="00E61091" w:rsidRPr="00222234" w:rsidRDefault="00E61091" w:rsidP="00E61091">
            <w:pPr>
              <w:pStyle w:val="ListParagraph"/>
              <w:numPr>
                <w:ilvl w:val="0"/>
                <w:numId w:val="5"/>
              </w:numPr>
            </w:pPr>
            <w:r w:rsidRPr="00222234">
              <w:t xml:space="preserve">Basic understanding of target audience based on </w:t>
            </w:r>
            <w:r w:rsidR="00577ECF">
              <w:t xml:space="preserve">generally </w:t>
            </w:r>
            <w:r w:rsidRPr="00222234">
              <w:t>adequate research</w:t>
            </w:r>
            <w:r w:rsidR="00001B35">
              <w:t>.</w:t>
            </w:r>
          </w:p>
          <w:p w14:paraId="6798DCC2" w14:textId="77777777" w:rsidR="00E61091" w:rsidRDefault="00E61091" w:rsidP="00E61091">
            <w:pPr>
              <w:pStyle w:val="ListParagraph"/>
              <w:ind w:left="360"/>
            </w:pPr>
          </w:p>
          <w:p w14:paraId="129B4128" w14:textId="77777777" w:rsidR="00001B35" w:rsidRPr="00222234" w:rsidRDefault="00001B35" w:rsidP="00E61091">
            <w:pPr>
              <w:pStyle w:val="ListParagraph"/>
              <w:ind w:left="360"/>
            </w:pPr>
          </w:p>
          <w:p w14:paraId="6E59FCBA" w14:textId="49F3BBB6" w:rsidR="00E61091" w:rsidRPr="00222234" w:rsidRDefault="00577ECF" w:rsidP="00E61091">
            <w:pPr>
              <w:pStyle w:val="ListParagraph"/>
              <w:numPr>
                <w:ilvl w:val="0"/>
                <w:numId w:val="5"/>
              </w:numPr>
            </w:pPr>
            <w:r>
              <w:t>Basic</w:t>
            </w:r>
            <w:r w:rsidR="00E61091" w:rsidRPr="00222234">
              <w:t xml:space="preserve"> research into existing products in the sector</w:t>
            </w:r>
            <w:r w:rsidR="00001B35">
              <w:t>.</w:t>
            </w:r>
            <w:r w:rsidR="00E61091" w:rsidRPr="00222234">
              <w:t xml:space="preserve"> </w:t>
            </w:r>
          </w:p>
          <w:p w14:paraId="50556DBF" w14:textId="7D24C6F4" w:rsidR="00E61091" w:rsidRPr="00222234" w:rsidRDefault="00E61091" w:rsidP="00E61091"/>
        </w:tc>
        <w:tc>
          <w:tcPr>
            <w:tcW w:w="3333" w:type="dxa"/>
          </w:tcPr>
          <w:p w14:paraId="222F3856" w14:textId="77777777" w:rsidR="00E61091" w:rsidRPr="00222234" w:rsidRDefault="00E61091" w:rsidP="00E61091"/>
          <w:p w14:paraId="0890FFBB" w14:textId="539390DE" w:rsidR="00E61091" w:rsidRPr="00222234" w:rsidRDefault="00E61091" w:rsidP="00E61091">
            <w:pPr>
              <w:pStyle w:val="ListParagraph"/>
              <w:numPr>
                <w:ilvl w:val="0"/>
                <w:numId w:val="5"/>
              </w:numPr>
            </w:pPr>
            <w:r w:rsidRPr="00222234">
              <w:t>Competent selection of research which is mostly relevant to the brief</w:t>
            </w:r>
            <w:r w:rsidR="00001B35">
              <w:t>.</w:t>
            </w:r>
          </w:p>
          <w:p w14:paraId="3DAF5D29" w14:textId="77777777" w:rsidR="00E61091" w:rsidRDefault="00E61091" w:rsidP="00E61091"/>
          <w:p w14:paraId="691F49D6" w14:textId="77777777" w:rsidR="00001B35" w:rsidRPr="00222234" w:rsidRDefault="00001B35" w:rsidP="00E61091"/>
          <w:p w14:paraId="0B95B887" w14:textId="2C97B8A6" w:rsidR="00E61091" w:rsidRPr="00222234" w:rsidRDefault="00E61091" w:rsidP="00E61091">
            <w:pPr>
              <w:pStyle w:val="ListParagraph"/>
              <w:numPr>
                <w:ilvl w:val="0"/>
                <w:numId w:val="5"/>
              </w:numPr>
            </w:pPr>
            <w:r w:rsidRPr="00222234">
              <w:t>Competent understanding of target audience based on effective research</w:t>
            </w:r>
            <w:r w:rsidR="00001B35">
              <w:t>.</w:t>
            </w:r>
          </w:p>
          <w:p w14:paraId="09D4C33A" w14:textId="77777777" w:rsidR="00E61091" w:rsidRDefault="00E61091" w:rsidP="00E61091">
            <w:pPr>
              <w:pStyle w:val="ListParagraph"/>
              <w:ind w:left="360"/>
            </w:pPr>
          </w:p>
          <w:p w14:paraId="70607A52" w14:textId="77777777" w:rsidR="00001B35" w:rsidRPr="00222234" w:rsidRDefault="00001B35" w:rsidP="00E61091">
            <w:pPr>
              <w:pStyle w:val="ListParagraph"/>
              <w:ind w:left="360"/>
            </w:pPr>
          </w:p>
          <w:p w14:paraId="425233AE" w14:textId="404184FD" w:rsidR="00E61091" w:rsidRPr="00222234" w:rsidRDefault="00E61091" w:rsidP="00E61091">
            <w:pPr>
              <w:pStyle w:val="ListParagraph"/>
              <w:numPr>
                <w:ilvl w:val="0"/>
                <w:numId w:val="5"/>
              </w:numPr>
            </w:pPr>
            <w:r w:rsidRPr="00222234">
              <w:t>Effective research into existing products in the sector</w:t>
            </w:r>
            <w:r w:rsidR="00001B35">
              <w:t>.</w:t>
            </w:r>
          </w:p>
          <w:p w14:paraId="78600EC7" w14:textId="0D416E40" w:rsidR="00E61091" w:rsidRPr="00222234" w:rsidRDefault="00E61091" w:rsidP="00E61091"/>
        </w:tc>
        <w:tc>
          <w:tcPr>
            <w:tcW w:w="2787" w:type="dxa"/>
          </w:tcPr>
          <w:p w14:paraId="6695691C" w14:textId="77777777" w:rsidR="00E61091" w:rsidRPr="00222234" w:rsidRDefault="00E61091" w:rsidP="00E61091">
            <w:pPr>
              <w:pStyle w:val="ListParagraph"/>
              <w:ind w:left="360"/>
            </w:pPr>
          </w:p>
          <w:p w14:paraId="0CEE3B48" w14:textId="5F29894F" w:rsidR="00E61091" w:rsidRPr="00222234" w:rsidRDefault="00E61091" w:rsidP="00E61091">
            <w:pPr>
              <w:pStyle w:val="ListParagraph"/>
              <w:numPr>
                <w:ilvl w:val="0"/>
                <w:numId w:val="5"/>
              </w:numPr>
            </w:pPr>
            <w:r w:rsidRPr="00222234">
              <w:t>In-depth selection of research which is fully relevant to the brief</w:t>
            </w:r>
            <w:r w:rsidR="00001B35">
              <w:t>.</w:t>
            </w:r>
          </w:p>
          <w:p w14:paraId="2A64E00C" w14:textId="77777777" w:rsidR="00E61091" w:rsidRDefault="00E61091" w:rsidP="00E61091">
            <w:pPr>
              <w:pStyle w:val="ListParagraph"/>
            </w:pPr>
          </w:p>
          <w:p w14:paraId="1A0D34A2" w14:textId="77777777" w:rsidR="00001B35" w:rsidRPr="00222234" w:rsidRDefault="00001B35" w:rsidP="00E61091">
            <w:pPr>
              <w:pStyle w:val="ListParagraph"/>
            </w:pPr>
          </w:p>
          <w:p w14:paraId="7A6E746F" w14:textId="44B8DBCC" w:rsidR="00E61091" w:rsidRPr="00222234" w:rsidRDefault="00E61091" w:rsidP="00E61091">
            <w:pPr>
              <w:pStyle w:val="ListParagraph"/>
              <w:numPr>
                <w:ilvl w:val="0"/>
                <w:numId w:val="5"/>
              </w:numPr>
            </w:pPr>
            <w:r w:rsidRPr="00222234">
              <w:t>Assured understanding of target audience based on comprehensive research</w:t>
            </w:r>
            <w:r w:rsidR="00001B35">
              <w:t>.</w:t>
            </w:r>
          </w:p>
          <w:p w14:paraId="0F9B6058" w14:textId="3AA9AAE0" w:rsidR="00E61091" w:rsidRPr="00222234" w:rsidRDefault="00E61091" w:rsidP="00E61091">
            <w:pPr>
              <w:pStyle w:val="ListParagraph"/>
              <w:numPr>
                <w:ilvl w:val="0"/>
                <w:numId w:val="5"/>
              </w:numPr>
            </w:pPr>
            <w:r w:rsidRPr="00222234">
              <w:t xml:space="preserve">Comprehensive </w:t>
            </w:r>
            <w:r w:rsidR="00BD3CD9">
              <w:t xml:space="preserve">and effective </w:t>
            </w:r>
            <w:r w:rsidRPr="00222234">
              <w:t>research into existing products in the sector</w:t>
            </w:r>
            <w:r w:rsidR="00001B35">
              <w:t>.</w:t>
            </w:r>
          </w:p>
        </w:tc>
      </w:tr>
    </w:tbl>
    <w:p w14:paraId="79AEBF42" w14:textId="04E6C3C2" w:rsidR="00DB05D5" w:rsidRDefault="00DB05D5" w:rsidP="00EF2FD7"/>
    <w:p w14:paraId="23F0A44C" w14:textId="77777777" w:rsidR="00DB05D5" w:rsidRDefault="00DB05D5">
      <w:r>
        <w:br w:type="page"/>
      </w:r>
    </w:p>
    <w:p w14:paraId="500FB02E" w14:textId="77777777" w:rsidR="00871C75" w:rsidRDefault="00871C75" w:rsidP="00EF2FD7"/>
    <w:tbl>
      <w:tblPr>
        <w:tblStyle w:val="TableGrid"/>
        <w:tblW w:w="0" w:type="auto"/>
        <w:tblLook w:val="04A0" w:firstRow="1" w:lastRow="0" w:firstColumn="1" w:lastColumn="0" w:noHBand="0" w:noVBand="1"/>
      </w:tblPr>
      <w:tblGrid>
        <w:gridCol w:w="689"/>
        <w:gridCol w:w="2802"/>
        <w:gridCol w:w="2996"/>
        <w:gridCol w:w="3260"/>
        <w:gridCol w:w="3429"/>
      </w:tblGrid>
      <w:tr w:rsidR="0083134F" w:rsidRPr="00E708AC" w14:paraId="57B8841F" w14:textId="77777777" w:rsidTr="00CD750E">
        <w:trPr>
          <w:trHeight w:val="964"/>
        </w:trPr>
        <w:tc>
          <w:tcPr>
            <w:tcW w:w="13176" w:type="dxa"/>
            <w:gridSpan w:val="5"/>
            <w:shd w:val="clear" w:color="auto" w:fill="D9D9D9" w:themeFill="background1" w:themeFillShade="D9"/>
          </w:tcPr>
          <w:p w14:paraId="3C104875" w14:textId="093034A4" w:rsidR="0083134F" w:rsidRPr="00E708AC" w:rsidRDefault="0083134F" w:rsidP="00001B35">
            <w:pPr>
              <w:rPr>
                <w:rFonts w:ascii="Verdana" w:hAnsi="Verdana"/>
              </w:rPr>
            </w:pPr>
            <w:r w:rsidRPr="00E708AC">
              <w:rPr>
                <w:rFonts w:ascii="Verdana" w:hAnsi="Verdana"/>
              </w:rPr>
              <w:t xml:space="preserve">Assessment </w:t>
            </w:r>
            <w:r w:rsidR="00001B35">
              <w:rPr>
                <w:rFonts w:ascii="Verdana" w:hAnsi="Verdana"/>
              </w:rPr>
              <w:t>f</w:t>
            </w:r>
            <w:r w:rsidRPr="00E708AC">
              <w:rPr>
                <w:rFonts w:ascii="Verdana" w:hAnsi="Verdana"/>
              </w:rPr>
              <w:t>ocus</w:t>
            </w:r>
            <w:r w:rsidR="002477B0">
              <w:rPr>
                <w:rFonts w:ascii="Verdana" w:hAnsi="Verdana"/>
              </w:rPr>
              <w:t xml:space="preserve">: </w:t>
            </w:r>
            <w:r w:rsidR="002477B0" w:rsidRPr="002477B0">
              <w:rPr>
                <w:rFonts w:ascii="Verdana" w:hAnsi="Verdana"/>
                <w:b/>
              </w:rPr>
              <w:t xml:space="preserve">Proposal </w:t>
            </w:r>
          </w:p>
        </w:tc>
      </w:tr>
      <w:tr w:rsidR="00424AF0" w14:paraId="7F74F73C" w14:textId="77777777" w:rsidTr="002A1D9C">
        <w:trPr>
          <w:trHeight w:val="451"/>
        </w:trPr>
        <w:tc>
          <w:tcPr>
            <w:tcW w:w="689" w:type="dxa"/>
          </w:tcPr>
          <w:p w14:paraId="5CB18E60" w14:textId="48191821" w:rsidR="00424AF0" w:rsidRPr="00001B35" w:rsidRDefault="00424AF0" w:rsidP="00424AF0">
            <w:pPr>
              <w:jc w:val="center"/>
            </w:pPr>
            <w:r w:rsidRPr="00001B35">
              <w:t>0</w:t>
            </w:r>
          </w:p>
        </w:tc>
        <w:tc>
          <w:tcPr>
            <w:tcW w:w="2802" w:type="dxa"/>
          </w:tcPr>
          <w:p w14:paraId="22AFCF0B" w14:textId="7C0C305C" w:rsidR="00424AF0" w:rsidRPr="00001B35" w:rsidRDefault="00424AF0" w:rsidP="00424AF0">
            <w:pPr>
              <w:jc w:val="center"/>
            </w:pPr>
            <w:r w:rsidRPr="00001B35">
              <w:t>1-3</w:t>
            </w:r>
          </w:p>
        </w:tc>
        <w:tc>
          <w:tcPr>
            <w:tcW w:w="2996" w:type="dxa"/>
          </w:tcPr>
          <w:p w14:paraId="387F96B7" w14:textId="7AA83187" w:rsidR="00424AF0" w:rsidRPr="00001B35" w:rsidRDefault="00424AF0" w:rsidP="00424AF0">
            <w:pPr>
              <w:jc w:val="center"/>
            </w:pPr>
            <w:r w:rsidRPr="00001B35">
              <w:t>4-6</w:t>
            </w:r>
          </w:p>
        </w:tc>
        <w:tc>
          <w:tcPr>
            <w:tcW w:w="3260" w:type="dxa"/>
          </w:tcPr>
          <w:p w14:paraId="4DA6AE7D" w14:textId="21810ED7" w:rsidR="00424AF0" w:rsidRPr="00001B35" w:rsidRDefault="00424AF0" w:rsidP="00424AF0">
            <w:pPr>
              <w:jc w:val="center"/>
            </w:pPr>
            <w:r w:rsidRPr="00001B35">
              <w:t>7-9</w:t>
            </w:r>
          </w:p>
        </w:tc>
        <w:tc>
          <w:tcPr>
            <w:tcW w:w="3429" w:type="dxa"/>
          </w:tcPr>
          <w:p w14:paraId="0E80D4EB" w14:textId="6F231F40" w:rsidR="00424AF0" w:rsidRPr="00001B35" w:rsidRDefault="00424AF0" w:rsidP="00424AF0">
            <w:pPr>
              <w:jc w:val="center"/>
            </w:pPr>
            <w:r w:rsidRPr="00001B35">
              <w:t>10-12</w:t>
            </w:r>
          </w:p>
        </w:tc>
      </w:tr>
      <w:tr w:rsidR="00A46479" w14:paraId="62461BD8" w14:textId="77777777" w:rsidTr="00001B35">
        <w:trPr>
          <w:cantSplit/>
          <w:trHeight w:val="6350"/>
        </w:trPr>
        <w:tc>
          <w:tcPr>
            <w:tcW w:w="689" w:type="dxa"/>
            <w:textDirection w:val="tbRl"/>
          </w:tcPr>
          <w:p w14:paraId="453DBE05" w14:textId="46F30354" w:rsidR="00A46479" w:rsidRDefault="00A46479" w:rsidP="0083134F">
            <w:pPr>
              <w:ind w:left="113" w:right="113"/>
            </w:pPr>
            <w:r>
              <w:t>No rewardable material</w:t>
            </w:r>
          </w:p>
        </w:tc>
        <w:tc>
          <w:tcPr>
            <w:tcW w:w="2802" w:type="dxa"/>
          </w:tcPr>
          <w:p w14:paraId="6289A88A" w14:textId="5D8619BA" w:rsidR="00A46479" w:rsidRDefault="00A34075" w:rsidP="002A1D9C">
            <w:pPr>
              <w:pStyle w:val="ListParagraph"/>
              <w:numPr>
                <w:ilvl w:val="0"/>
                <w:numId w:val="5"/>
              </w:numPr>
            </w:pPr>
            <w:r>
              <w:t xml:space="preserve">Initial </w:t>
            </w:r>
            <w:r w:rsidR="00A46479">
              <w:t xml:space="preserve">idea </w:t>
            </w:r>
            <w:r>
              <w:t>ha</w:t>
            </w:r>
            <w:r w:rsidR="00222234">
              <w:t>s</w:t>
            </w:r>
            <w:r>
              <w:t xml:space="preserve"> </w:t>
            </w:r>
            <w:r w:rsidR="00A46479">
              <w:t>limited connections to the brief</w:t>
            </w:r>
            <w:r w:rsidR="00001B35">
              <w:t>.</w:t>
            </w:r>
          </w:p>
          <w:p w14:paraId="5613AF24" w14:textId="77777777" w:rsidR="00A46479" w:rsidRDefault="00A46479" w:rsidP="002A1D9C"/>
          <w:p w14:paraId="6364BBA2" w14:textId="38320A83" w:rsidR="00222234" w:rsidRDefault="00222234" w:rsidP="00222234">
            <w:pPr>
              <w:pStyle w:val="ListParagraph"/>
              <w:numPr>
                <w:ilvl w:val="0"/>
                <w:numId w:val="5"/>
              </w:numPr>
            </w:pPr>
            <w:r>
              <w:t>The content and style of the proposed idea demonstrates a superficial understanding of media production processes</w:t>
            </w:r>
            <w:r w:rsidR="00001B35">
              <w:t>.</w:t>
            </w:r>
          </w:p>
          <w:p w14:paraId="43EFF4C7" w14:textId="77777777" w:rsidR="00A46479" w:rsidRDefault="00A46479" w:rsidP="00C2342F"/>
          <w:p w14:paraId="467D7066" w14:textId="72CA0E5E" w:rsidR="00A46479" w:rsidRDefault="00A46479" w:rsidP="00C2342F">
            <w:pPr>
              <w:pStyle w:val="ListParagraph"/>
              <w:numPr>
                <w:ilvl w:val="0"/>
                <w:numId w:val="5"/>
              </w:numPr>
            </w:pPr>
            <w:r>
              <w:t>Limited understanding of the technical aspects of the proposal</w:t>
            </w:r>
            <w:r w:rsidR="00001B35">
              <w:t>.</w:t>
            </w:r>
          </w:p>
          <w:p w14:paraId="6A0844E9" w14:textId="77777777" w:rsidR="00A46479" w:rsidRDefault="00A46479" w:rsidP="003F3B8A"/>
          <w:p w14:paraId="1AB51FC5" w14:textId="4C9610A0" w:rsidR="00A46479" w:rsidRDefault="00A46479" w:rsidP="00D86372">
            <w:pPr>
              <w:pStyle w:val="ListParagraph"/>
              <w:numPr>
                <w:ilvl w:val="0"/>
                <w:numId w:val="5"/>
              </w:numPr>
            </w:pPr>
            <w:r>
              <w:t>Limited use of the conventions of writing a proposal</w:t>
            </w:r>
            <w:r w:rsidR="00001B35">
              <w:t>.</w:t>
            </w:r>
          </w:p>
          <w:p w14:paraId="3C9CCB4D" w14:textId="7D575718" w:rsidR="00A46479" w:rsidRDefault="00A46479" w:rsidP="00D86372">
            <w:pPr>
              <w:pStyle w:val="ListParagraph"/>
              <w:ind w:left="360"/>
            </w:pPr>
          </w:p>
        </w:tc>
        <w:tc>
          <w:tcPr>
            <w:tcW w:w="2996" w:type="dxa"/>
          </w:tcPr>
          <w:p w14:paraId="6C1257EC" w14:textId="29DBC3DA" w:rsidR="00A46479" w:rsidRDefault="00A34075" w:rsidP="0002631C">
            <w:pPr>
              <w:pStyle w:val="ListParagraph"/>
              <w:numPr>
                <w:ilvl w:val="0"/>
                <w:numId w:val="5"/>
              </w:numPr>
            </w:pPr>
            <w:r>
              <w:t xml:space="preserve">Initial </w:t>
            </w:r>
            <w:r w:rsidR="00A46479">
              <w:t>idea ha</w:t>
            </w:r>
            <w:r w:rsidR="00222234">
              <w:t>s</w:t>
            </w:r>
            <w:r w:rsidR="00A46479">
              <w:t xml:space="preserve"> partial connections to the brief</w:t>
            </w:r>
            <w:r w:rsidR="00001B35">
              <w:t>.</w:t>
            </w:r>
          </w:p>
          <w:p w14:paraId="1BE0FCD6" w14:textId="77777777" w:rsidR="00001B35" w:rsidRDefault="00001B35" w:rsidP="002A1D9C"/>
          <w:p w14:paraId="272A8467" w14:textId="77777777" w:rsidR="00A46479" w:rsidRDefault="00A46479" w:rsidP="002A1D9C"/>
          <w:p w14:paraId="0ACCB54D" w14:textId="17EAE83A" w:rsidR="00A46479" w:rsidRDefault="00A46479" w:rsidP="0002631C">
            <w:pPr>
              <w:pStyle w:val="ListParagraph"/>
              <w:numPr>
                <w:ilvl w:val="0"/>
                <w:numId w:val="5"/>
              </w:numPr>
            </w:pPr>
            <w:r>
              <w:t>The content and style of the proposed idea demonstrates basic understanding of media production processes</w:t>
            </w:r>
            <w:r w:rsidR="00001B35">
              <w:t>.</w:t>
            </w:r>
          </w:p>
          <w:p w14:paraId="6A53F3A8" w14:textId="2CC3D65F" w:rsidR="00A46479" w:rsidRDefault="00A46479" w:rsidP="00C2342F"/>
          <w:p w14:paraId="0FCC27DB" w14:textId="77777777" w:rsidR="00A46479" w:rsidRDefault="00A46479" w:rsidP="00C2342F"/>
          <w:p w14:paraId="36CBC9F6" w14:textId="77777777" w:rsidR="00001B35" w:rsidRDefault="00001B35" w:rsidP="00C2342F"/>
          <w:p w14:paraId="0C31BF75" w14:textId="4DDFA5DD" w:rsidR="00A46479" w:rsidRDefault="00A46479" w:rsidP="001224B8">
            <w:pPr>
              <w:pStyle w:val="ListParagraph"/>
              <w:numPr>
                <w:ilvl w:val="0"/>
                <w:numId w:val="5"/>
              </w:numPr>
            </w:pPr>
            <w:r>
              <w:t>Basic understanding of the technical aspects of the proposal</w:t>
            </w:r>
            <w:r w:rsidR="00001B35">
              <w:t>.</w:t>
            </w:r>
          </w:p>
          <w:p w14:paraId="7393B026" w14:textId="77777777" w:rsidR="00A46479" w:rsidRDefault="00A46479" w:rsidP="00C2342F"/>
          <w:p w14:paraId="5A488FDC" w14:textId="77777777" w:rsidR="00A46479" w:rsidRDefault="00A46479" w:rsidP="0002631C">
            <w:pPr>
              <w:pStyle w:val="ListParagraph"/>
              <w:ind w:left="360"/>
            </w:pPr>
          </w:p>
          <w:p w14:paraId="6C008456" w14:textId="3408BA4B" w:rsidR="00A46479" w:rsidRDefault="00A46479" w:rsidP="0085538A">
            <w:pPr>
              <w:pStyle w:val="ListParagraph"/>
              <w:numPr>
                <w:ilvl w:val="0"/>
                <w:numId w:val="5"/>
              </w:numPr>
            </w:pPr>
            <w:r>
              <w:t>Basic use of the conventions of writing a proposal</w:t>
            </w:r>
            <w:r w:rsidR="00001B35">
              <w:t>.</w:t>
            </w:r>
          </w:p>
        </w:tc>
        <w:tc>
          <w:tcPr>
            <w:tcW w:w="3260" w:type="dxa"/>
          </w:tcPr>
          <w:p w14:paraId="783441F8" w14:textId="6FA969B4" w:rsidR="00A46479" w:rsidRDefault="00A34075" w:rsidP="0002631C">
            <w:pPr>
              <w:pStyle w:val="ListParagraph"/>
              <w:numPr>
                <w:ilvl w:val="0"/>
                <w:numId w:val="5"/>
              </w:numPr>
            </w:pPr>
            <w:r>
              <w:t xml:space="preserve">Initial </w:t>
            </w:r>
            <w:r w:rsidR="00A46479">
              <w:t xml:space="preserve">idea </w:t>
            </w:r>
            <w:r>
              <w:t>ha</w:t>
            </w:r>
            <w:r w:rsidR="00222234">
              <w:t>s</w:t>
            </w:r>
            <w:r>
              <w:t xml:space="preserve"> </w:t>
            </w:r>
            <w:r w:rsidR="00A46479">
              <w:t>logical connections to the brief</w:t>
            </w:r>
            <w:r w:rsidR="00001B35">
              <w:t>.</w:t>
            </w:r>
          </w:p>
          <w:p w14:paraId="00EDFA05" w14:textId="77777777" w:rsidR="00A46479" w:rsidRDefault="00A46479" w:rsidP="0002631C"/>
          <w:p w14:paraId="449D41D8" w14:textId="77777777" w:rsidR="00A46479" w:rsidRDefault="00A46479" w:rsidP="0002631C"/>
          <w:p w14:paraId="5FF3E5DE" w14:textId="51B106CB" w:rsidR="00A46479" w:rsidRDefault="00A46479" w:rsidP="0002631C">
            <w:pPr>
              <w:pStyle w:val="ListParagraph"/>
              <w:numPr>
                <w:ilvl w:val="0"/>
                <w:numId w:val="5"/>
              </w:numPr>
            </w:pPr>
            <w:r>
              <w:t>The content and style of the proposed idea demonstrates developed understanding of media production processes</w:t>
            </w:r>
            <w:r w:rsidR="00001B35">
              <w:t>.</w:t>
            </w:r>
          </w:p>
          <w:p w14:paraId="163490F4" w14:textId="5AEE3549" w:rsidR="00A46479" w:rsidRDefault="00A46479" w:rsidP="0002631C">
            <w:pPr>
              <w:pStyle w:val="ListParagraph"/>
              <w:ind w:left="360"/>
            </w:pPr>
          </w:p>
          <w:p w14:paraId="7003C01E" w14:textId="77777777" w:rsidR="00A46479" w:rsidRDefault="00A46479" w:rsidP="00C2342F"/>
          <w:p w14:paraId="430FB5C3" w14:textId="77777777" w:rsidR="00001B35" w:rsidRDefault="00001B35" w:rsidP="00C2342F"/>
          <w:p w14:paraId="42A483BE" w14:textId="0F5E6966" w:rsidR="00A46479" w:rsidRDefault="00A46479" w:rsidP="001224B8">
            <w:pPr>
              <w:pStyle w:val="ListParagraph"/>
              <w:numPr>
                <w:ilvl w:val="0"/>
                <w:numId w:val="5"/>
              </w:numPr>
            </w:pPr>
            <w:r>
              <w:t>Effective understanding of the technical aspects of the proposal</w:t>
            </w:r>
            <w:r w:rsidR="00001B35">
              <w:t>.</w:t>
            </w:r>
          </w:p>
          <w:p w14:paraId="004C6E30" w14:textId="77777777" w:rsidR="00A46479" w:rsidRDefault="00A46479" w:rsidP="00C2342F"/>
          <w:p w14:paraId="4A5DD90A" w14:textId="77777777" w:rsidR="00001B35" w:rsidRDefault="00001B35" w:rsidP="00C2342F"/>
          <w:p w14:paraId="79A9A439" w14:textId="7A47B3D5" w:rsidR="00A46479" w:rsidRDefault="00A46479" w:rsidP="0002631C">
            <w:pPr>
              <w:pStyle w:val="ListParagraph"/>
              <w:numPr>
                <w:ilvl w:val="0"/>
                <w:numId w:val="5"/>
              </w:numPr>
            </w:pPr>
            <w:r>
              <w:t xml:space="preserve">Effective use of the conventions of writing a proposal, including </w:t>
            </w:r>
            <w:r w:rsidR="00001B35">
              <w:t>mostly</w:t>
            </w:r>
            <w:r>
              <w:t xml:space="preserve"> accurate use of subject terminology</w:t>
            </w:r>
            <w:r w:rsidR="00001B35">
              <w:t>.</w:t>
            </w:r>
          </w:p>
          <w:p w14:paraId="1431CC79" w14:textId="77777777" w:rsidR="00A46479" w:rsidRDefault="00A46479" w:rsidP="004E0070"/>
        </w:tc>
        <w:tc>
          <w:tcPr>
            <w:tcW w:w="3429" w:type="dxa"/>
          </w:tcPr>
          <w:p w14:paraId="77CE5E9E" w14:textId="240A3624" w:rsidR="00A46479" w:rsidRDefault="00A34075" w:rsidP="00001B35">
            <w:pPr>
              <w:pStyle w:val="ListParagraph"/>
              <w:numPr>
                <w:ilvl w:val="0"/>
                <w:numId w:val="5"/>
              </w:numPr>
            </w:pPr>
            <w:r>
              <w:t xml:space="preserve">Initial </w:t>
            </w:r>
            <w:r w:rsidR="00A46479">
              <w:t xml:space="preserve">idea </w:t>
            </w:r>
            <w:r>
              <w:t>ha</w:t>
            </w:r>
            <w:r w:rsidR="00222234">
              <w:t>s</w:t>
            </w:r>
            <w:r>
              <w:t xml:space="preserve"> </w:t>
            </w:r>
            <w:r w:rsidR="00222234">
              <w:t xml:space="preserve">a </w:t>
            </w:r>
            <w:r w:rsidR="00222234" w:rsidRPr="00222234">
              <w:t>creative</w:t>
            </w:r>
            <w:r w:rsidR="00A46479" w:rsidRPr="00222234">
              <w:t xml:space="preserve"> and comprehensive</w:t>
            </w:r>
            <w:r w:rsidR="00A46479">
              <w:t xml:space="preserve"> connection to the brief</w:t>
            </w:r>
            <w:r w:rsidR="00001B35">
              <w:t>.</w:t>
            </w:r>
          </w:p>
          <w:p w14:paraId="3C9F1022" w14:textId="77777777" w:rsidR="00A46479" w:rsidRDefault="00A46479" w:rsidP="002A1D9C"/>
          <w:p w14:paraId="28B070E7" w14:textId="753F9BF9" w:rsidR="00A46479" w:rsidRDefault="00A46479" w:rsidP="002A1D9C">
            <w:pPr>
              <w:pStyle w:val="ListParagraph"/>
              <w:numPr>
                <w:ilvl w:val="0"/>
                <w:numId w:val="5"/>
              </w:numPr>
            </w:pPr>
            <w:r>
              <w:t>The content and style of the proposed idea demonstrates comprehensive understanding of media production processes</w:t>
            </w:r>
            <w:r w:rsidR="00001B35">
              <w:t>.</w:t>
            </w:r>
          </w:p>
          <w:p w14:paraId="14D32788" w14:textId="0405E0E5" w:rsidR="00A46479" w:rsidRDefault="00A46479" w:rsidP="00DB4628">
            <w:pPr>
              <w:pStyle w:val="ListParagraph"/>
              <w:ind w:left="360"/>
            </w:pPr>
          </w:p>
          <w:p w14:paraId="4CBCDA0C" w14:textId="77777777" w:rsidR="00001B35" w:rsidRDefault="00001B35" w:rsidP="00DB4628">
            <w:pPr>
              <w:pStyle w:val="ListParagraph"/>
              <w:ind w:left="360"/>
            </w:pPr>
          </w:p>
          <w:p w14:paraId="03A03971" w14:textId="77777777" w:rsidR="00A46479" w:rsidRDefault="00A46479" w:rsidP="00C2342F"/>
          <w:p w14:paraId="0F920A15" w14:textId="0F40F759" w:rsidR="00A46479" w:rsidRDefault="00A46479" w:rsidP="00C2342F">
            <w:pPr>
              <w:pStyle w:val="ListParagraph"/>
              <w:numPr>
                <w:ilvl w:val="0"/>
                <w:numId w:val="5"/>
              </w:numPr>
            </w:pPr>
            <w:r>
              <w:t>Comprehensive understanding of the technical aspects of the proposal</w:t>
            </w:r>
            <w:r w:rsidR="00001B35">
              <w:t>.</w:t>
            </w:r>
          </w:p>
          <w:p w14:paraId="7099812C" w14:textId="77777777" w:rsidR="00A46479" w:rsidRDefault="00A46479" w:rsidP="00C2342F"/>
          <w:p w14:paraId="34C85DE5" w14:textId="5D1B4C37" w:rsidR="00A46479" w:rsidRDefault="00001B35" w:rsidP="002A1D9C">
            <w:pPr>
              <w:pStyle w:val="ListParagraph"/>
              <w:numPr>
                <w:ilvl w:val="0"/>
                <w:numId w:val="5"/>
              </w:numPr>
            </w:pPr>
            <w:r>
              <w:t>Assured</w:t>
            </w:r>
            <w:r w:rsidR="00A46479">
              <w:t xml:space="preserve"> use of the conventions of writing a proposal, including </w:t>
            </w:r>
            <w:r>
              <w:t xml:space="preserve">fully </w:t>
            </w:r>
            <w:r w:rsidR="00A46479">
              <w:t>accurate use of subject terminology throughout</w:t>
            </w:r>
            <w:r>
              <w:t>.</w:t>
            </w:r>
          </w:p>
          <w:p w14:paraId="28806F99" w14:textId="77777777" w:rsidR="00A46479" w:rsidRDefault="00A46479" w:rsidP="004E0070"/>
        </w:tc>
      </w:tr>
    </w:tbl>
    <w:p w14:paraId="5F90C6CB" w14:textId="77777777" w:rsidR="004A0485" w:rsidRDefault="004A0485">
      <w:pPr>
        <w:jc w:val="right"/>
      </w:pPr>
    </w:p>
    <w:tbl>
      <w:tblPr>
        <w:tblStyle w:val="TableGrid"/>
        <w:tblW w:w="0" w:type="auto"/>
        <w:tblLook w:val="04A0" w:firstRow="1" w:lastRow="0" w:firstColumn="1" w:lastColumn="0" w:noHBand="0" w:noVBand="1"/>
      </w:tblPr>
      <w:tblGrid>
        <w:gridCol w:w="689"/>
        <w:gridCol w:w="2802"/>
        <w:gridCol w:w="2996"/>
        <w:gridCol w:w="3260"/>
        <w:gridCol w:w="3429"/>
      </w:tblGrid>
      <w:tr w:rsidR="002477B0" w:rsidRPr="00E708AC" w14:paraId="0A471E9A" w14:textId="77777777" w:rsidTr="008248CE">
        <w:trPr>
          <w:trHeight w:val="964"/>
        </w:trPr>
        <w:tc>
          <w:tcPr>
            <w:tcW w:w="13176" w:type="dxa"/>
            <w:gridSpan w:val="5"/>
            <w:shd w:val="clear" w:color="auto" w:fill="D9D9D9" w:themeFill="background1" w:themeFillShade="D9"/>
          </w:tcPr>
          <w:p w14:paraId="4B68B07A" w14:textId="71653928" w:rsidR="002477B0" w:rsidRPr="00E708AC" w:rsidRDefault="002477B0" w:rsidP="00001B35">
            <w:pPr>
              <w:rPr>
                <w:rFonts w:ascii="Verdana" w:hAnsi="Verdana"/>
              </w:rPr>
            </w:pPr>
            <w:r w:rsidRPr="00E708AC">
              <w:rPr>
                <w:rFonts w:ascii="Verdana" w:hAnsi="Verdana"/>
              </w:rPr>
              <w:lastRenderedPageBreak/>
              <w:t xml:space="preserve">Assessment </w:t>
            </w:r>
            <w:r w:rsidR="00001B35">
              <w:rPr>
                <w:rFonts w:ascii="Verdana" w:hAnsi="Verdana"/>
              </w:rPr>
              <w:t>f</w:t>
            </w:r>
            <w:r w:rsidRPr="00E708AC">
              <w:rPr>
                <w:rFonts w:ascii="Verdana" w:hAnsi="Verdana"/>
              </w:rPr>
              <w:t>ocus</w:t>
            </w:r>
            <w:r w:rsidR="00DC0396">
              <w:rPr>
                <w:rFonts w:ascii="Verdana" w:hAnsi="Verdana"/>
              </w:rPr>
              <w:t xml:space="preserve">: </w:t>
            </w:r>
            <w:r w:rsidR="00DC0396" w:rsidRPr="00DC0396">
              <w:rPr>
                <w:rFonts w:ascii="Verdana" w:hAnsi="Verdana"/>
                <w:b/>
              </w:rPr>
              <w:t xml:space="preserve">Developing </w:t>
            </w:r>
            <w:r w:rsidR="00017F48">
              <w:rPr>
                <w:rFonts w:ascii="Verdana" w:hAnsi="Verdana"/>
                <w:b/>
              </w:rPr>
              <w:t>a digital media product</w:t>
            </w:r>
          </w:p>
        </w:tc>
      </w:tr>
      <w:tr w:rsidR="00424AF0" w14:paraId="5646B7E3" w14:textId="77777777" w:rsidTr="008248CE">
        <w:trPr>
          <w:trHeight w:val="451"/>
        </w:trPr>
        <w:tc>
          <w:tcPr>
            <w:tcW w:w="689" w:type="dxa"/>
          </w:tcPr>
          <w:p w14:paraId="656DAB19" w14:textId="45C57663" w:rsidR="00424AF0" w:rsidRDefault="00424AF0" w:rsidP="00424AF0">
            <w:pPr>
              <w:jc w:val="center"/>
            </w:pPr>
            <w:r w:rsidRPr="00A46479">
              <w:rPr>
                <w:b/>
              </w:rPr>
              <w:t>0</w:t>
            </w:r>
          </w:p>
        </w:tc>
        <w:tc>
          <w:tcPr>
            <w:tcW w:w="2802" w:type="dxa"/>
          </w:tcPr>
          <w:p w14:paraId="3B49BDEA" w14:textId="6535CFE1" w:rsidR="00424AF0" w:rsidRDefault="00424AF0" w:rsidP="00424AF0">
            <w:pPr>
              <w:jc w:val="center"/>
            </w:pPr>
            <w:r>
              <w:t>1-6</w:t>
            </w:r>
          </w:p>
        </w:tc>
        <w:tc>
          <w:tcPr>
            <w:tcW w:w="2996" w:type="dxa"/>
          </w:tcPr>
          <w:p w14:paraId="1707A010" w14:textId="112C8AC7" w:rsidR="00424AF0" w:rsidRDefault="00424AF0" w:rsidP="00424AF0">
            <w:pPr>
              <w:jc w:val="center"/>
            </w:pPr>
            <w:r>
              <w:t>7-12</w:t>
            </w:r>
          </w:p>
        </w:tc>
        <w:tc>
          <w:tcPr>
            <w:tcW w:w="3260" w:type="dxa"/>
          </w:tcPr>
          <w:p w14:paraId="1A94486D" w14:textId="17E7F303" w:rsidR="00424AF0" w:rsidRDefault="00424AF0" w:rsidP="00424AF0">
            <w:pPr>
              <w:jc w:val="center"/>
            </w:pPr>
            <w:r>
              <w:t>13-18</w:t>
            </w:r>
          </w:p>
        </w:tc>
        <w:tc>
          <w:tcPr>
            <w:tcW w:w="3429" w:type="dxa"/>
          </w:tcPr>
          <w:p w14:paraId="45AB436E" w14:textId="4A1EB476" w:rsidR="00424AF0" w:rsidRDefault="00424AF0" w:rsidP="00424AF0">
            <w:pPr>
              <w:jc w:val="center"/>
            </w:pPr>
            <w:r>
              <w:t>19-24</w:t>
            </w:r>
          </w:p>
        </w:tc>
      </w:tr>
      <w:tr w:rsidR="00A46479" w14:paraId="7B0A2B48" w14:textId="77777777" w:rsidTr="001D08E4">
        <w:trPr>
          <w:cantSplit/>
          <w:trHeight w:val="7056"/>
        </w:trPr>
        <w:tc>
          <w:tcPr>
            <w:tcW w:w="689" w:type="dxa"/>
            <w:textDirection w:val="tbRl"/>
          </w:tcPr>
          <w:p w14:paraId="72097300" w14:textId="77777777" w:rsidR="00A46479" w:rsidRDefault="00A46479" w:rsidP="008248CE">
            <w:pPr>
              <w:ind w:left="113" w:right="113"/>
            </w:pPr>
            <w:r>
              <w:t>No rewardable material</w:t>
            </w:r>
          </w:p>
        </w:tc>
        <w:tc>
          <w:tcPr>
            <w:tcW w:w="2802" w:type="dxa"/>
          </w:tcPr>
          <w:p w14:paraId="158F1D07" w14:textId="56CCEED8" w:rsidR="00A46479" w:rsidRDefault="00A46479" w:rsidP="00295070">
            <w:pPr>
              <w:pStyle w:val="ListParagraph"/>
              <w:numPr>
                <w:ilvl w:val="0"/>
                <w:numId w:val="5"/>
              </w:numPr>
            </w:pPr>
            <w:r>
              <w:t>Limited understanding of production skills and techniques demonstrated during the production process</w:t>
            </w:r>
          </w:p>
          <w:p w14:paraId="2E59499F" w14:textId="77777777" w:rsidR="00A46479" w:rsidRDefault="00A46479" w:rsidP="00295070"/>
          <w:p w14:paraId="7C83BF43" w14:textId="77777777" w:rsidR="00A46479" w:rsidRDefault="00A46479" w:rsidP="00295070"/>
          <w:p w14:paraId="6FB6435D" w14:textId="740CC796" w:rsidR="00A46479" w:rsidRDefault="00001B35" w:rsidP="00001B35">
            <w:pPr>
              <w:pStyle w:val="ListParagraph"/>
              <w:numPr>
                <w:ilvl w:val="0"/>
                <w:numId w:val="5"/>
              </w:numPr>
            </w:pPr>
            <w:r>
              <w:t>Arbitrary</w:t>
            </w:r>
            <w:r w:rsidR="00A46479">
              <w:t xml:space="preserve"> selection and use of equipment, technology and software tools</w:t>
            </w:r>
            <w:r>
              <w:t>.</w:t>
            </w:r>
          </w:p>
          <w:p w14:paraId="3E432D83" w14:textId="77777777" w:rsidR="00A46479" w:rsidRDefault="00A46479" w:rsidP="00193C33"/>
          <w:p w14:paraId="2951C22D" w14:textId="77777777" w:rsidR="00001B35" w:rsidRDefault="00001B35" w:rsidP="00193C33"/>
          <w:p w14:paraId="4092F56A" w14:textId="77777777" w:rsidR="00001B35" w:rsidRDefault="00001B35" w:rsidP="00193C33"/>
          <w:p w14:paraId="60DDBEC5" w14:textId="77777777" w:rsidR="00001B35" w:rsidRDefault="00001B35" w:rsidP="00193C33"/>
          <w:p w14:paraId="3235D5A1" w14:textId="28D33066" w:rsidR="00A46479" w:rsidRDefault="00A46479" w:rsidP="00193C33">
            <w:pPr>
              <w:pStyle w:val="ListParagraph"/>
              <w:numPr>
                <w:ilvl w:val="0"/>
                <w:numId w:val="5"/>
              </w:numPr>
            </w:pPr>
            <w:r>
              <w:t xml:space="preserve">Limited evidence of the shaping and refining of content </w:t>
            </w:r>
          </w:p>
          <w:p w14:paraId="34C66622" w14:textId="77777777" w:rsidR="00A46479" w:rsidRDefault="00A46479" w:rsidP="00295070"/>
          <w:p w14:paraId="7DB1188E" w14:textId="77777777" w:rsidR="00A46479" w:rsidRDefault="00A46479" w:rsidP="00295070"/>
          <w:p w14:paraId="208F78E5" w14:textId="4832CF8D" w:rsidR="00A46479" w:rsidRDefault="00E61091" w:rsidP="00E61091">
            <w:pPr>
              <w:pStyle w:val="ListParagraph"/>
              <w:numPr>
                <w:ilvl w:val="0"/>
                <w:numId w:val="5"/>
              </w:numPr>
            </w:pPr>
            <w:r>
              <w:t xml:space="preserve">Demonstrates limited ability to make choices that support realisation of creative intentions </w:t>
            </w:r>
          </w:p>
          <w:p w14:paraId="76A6258B" w14:textId="77777777" w:rsidR="00A46479" w:rsidRDefault="00A46479" w:rsidP="008248CE">
            <w:pPr>
              <w:pStyle w:val="ListParagraph"/>
            </w:pPr>
          </w:p>
          <w:p w14:paraId="1D4E3D94" w14:textId="77777777" w:rsidR="00A46479" w:rsidRDefault="00A46479" w:rsidP="00007DBC">
            <w:pPr>
              <w:pStyle w:val="ListParagraph"/>
              <w:ind w:left="360"/>
            </w:pPr>
          </w:p>
        </w:tc>
        <w:tc>
          <w:tcPr>
            <w:tcW w:w="2996" w:type="dxa"/>
          </w:tcPr>
          <w:p w14:paraId="5CC91D33" w14:textId="06EC71DA" w:rsidR="00A46479" w:rsidRDefault="00A46479" w:rsidP="00295070">
            <w:pPr>
              <w:pStyle w:val="ListParagraph"/>
              <w:numPr>
                <w:ilvl w:val="0"/>
                <w:numId w:val="5"/>
              </w:numPr>
            </w:pPr>
            <w:r>
              <w:t>Partial understanding of production skills and techniques demonstrated during the production process</w:t>
            </w:r>
          </w:p>
          <w:p w14:paraId="2A722274" w14:textId="77777777" w:rsidR="00A46479" w:rsidRDefault="00A46479" w:rsidP="00295070">
            <w:pPr>
              <w:pStyle w:val="ListParagraph"/>
            </w:pPr>
          </w:p>
          <w:p w14:paraId="5D6921BE" w14:textId="77777777" w:rsidR="00A46479" w:rsidRDefault="00A46479" w:rsidP="00E73BB5"/>
          <w:p w14:paraId="1D1CE247" w14:textId="254A30F1" w:rsidR="00A46479" w:rsidRDefault="00001B35" w:rsidP="00B9785C">
            <w:pPr>
              <w:pStyle w:val="ListParagraph"/>
              <w:numPr>
                <w:ilvl w:val="0"/>
                <w:numId w:val="5"/>
              </w:numPr>
            </w:pPr>
            <w:r>
              <w:t xml:space="preserve">Some appropriate </w:t>
            </w:r>
            <w:r w:rsidR="00A46479">
              <w:t xml:space="preserve">selection and basic use of equipment, technology and/or software tools to </w:t>
            </w:r>
            <w:r>
              <w:t>develop</w:t>
            </w:r>
            <w:r w:rsidR="00A46479">
              <w:t xml:space="preserve"> creative intentions  </w:t>
            </w:r>
          </w:p>
          <w:p w14:paraId="56514F90" w14:textId="77777777" w:rsidR="00A46479" w:rsidRDefault="00A46479" w:rsidP="00B9785C"/>
          <w:p w14:paraId="78218FFD" w14:textId="28B9BDB4" w:rsidR="00A46479" w:rsidRDefault="00A46479" w:rsidP="00B9785C">
            <w:pPr>
              <w:pStyle w:val="ListParagraph"/>
              <w:numPr>
                <w:ilvl w:val="0"/>
                <w:numId w:val="5"/>
              </w:numPr>
            </w:pPr>
            <w:r>
              <w:t>Content is shaped and refined through basic use of media processes and techniques</w:t>
            </w:r>
          </w:p>
          <w:p w14:paraId="390DD314" w14:textId="77777777" w:rsidR="00A46479" w:rsidRDefault="00A46479" w:rsidP="008B5907"/>
          <w:p w14:paraId="539D755F" w14:textId="0A02968A" w:rsidR="00E61091" w:rsidRDefault="00E61091" w:rsidP="00E61091">
            <w:pPr>
              <w:pStyle w:val="ListParagraph"/>
              <w:numPr>
                <w:ilvl w:val="0"/>
                <w:numId w:val="5"/>
              </w:numPr>
            </w:pPr>
            <w:r>
              <w:t xml:space="preserve">Demonstrates </w:t>
            </w:r>
            <w:r w:rsidR="00001B35">
              <w:t>generally adequate</w:t>
            </w:r>
            <w:r>
              <w:t xml:space="preserve"> ability to make choices that support realisation of creative intentions </w:t>
            </w:r>
          </w:p>
          <w:p w14:paraId="34994EB4" w14:textId="77777777" w:rsidR="00A46479" w:rsidRDefault="00A46479" w:rsidP="008248CE">
            <w:pPr>
              <w:pStyle w:val="ListParagraph"/>
            </w:pPr>
          </w:p>
          <w:p w14:paraId="786D1BF7" w14:textId="77777777" w:rsidR="00A46479" w:rsidRDefault="00A46479" w:rsidP="008248CE">
            <w:pPr>
              <w:pStyle w:val="ListParagraph"/>
            </w:pPr>
          </w:p>
          <w:p w14:paraId="2C2B4F67" w14:textId="77777777" w:rsidR="00A46479" w:rsidRDefault="00A46479" w:rsidP="001A71BA"/>
          <w:p w14:paraId="265044A1" w14:textId="7AF047D2" w:rsidR="00A46479" w:rsidRDefault="00A46479" w:rsidP="00007DBC">
            <w:pPr>
              <w:pStyle w:val="ListParagraph"/>
              <w:ind w:left="360"/>
            </w:pPr>
          </w:p>
        </w:tc>
        <w:tc>
          <w:tcPr>
            <w:tcW w:w="3260" w:type="dxa"/>
          </w:tcPr>
          <w:p w14:paraId="465EC6E5" w14:textId="7C2AFB1E" w:rsidR="00A46479" w:rsidRDefault="00A46479" w:rsidP="00E73BB5">
            <w:pPr>
              <w:pStyle w:val="ListParagraph"/>
              <w:numPr>
                <w:ilvl w:val="0"/>
                <w:numId w:val="5"/>
              </w:numPr>
            </w:pPr>
            <w:r>
              <w:t>Effective understanding of production skills and techniques demonstrated during the production process</w:t>
            </w:r>
          </w:p>
          <w:p w14:paraId="3D011DAD" w14:textId="77777777" w:rsidR="00A46479" w:rsidRDefault="00A46479" w:rsidP="00E73BB5">
            <w:pPr>
              <w:pStyle w:val="ListParagraph"/>
            </w:pPr>
          </w:p>
          <w:p w14:paraId="02EE7DCD" w14:textId="77777777" w:rsidR="00A46479" w:rsidRDefault="00A46479" w:rsidP="00E73BB5">
            <w:pPr>
              <w:pStyle w:val="ListParagraph"/>
            </w:pPr>
          </w:p>
          <w:p w14:paraId="7CC2E07C" w14:textId="21C4CAF2" w:rsidR="00A46479" w:rsidRDefault="00A46479" w:rsidP="00297CBC">
            <w:pPr>
              <w:pStyle w:val="ListParagraph"/>
              <w:numPr>
                <w:ilvl w:val="0"/>
                <w:numId w:val="5"/>
              </w:numPr>
            </w:pPr>
            <w:r>
              <w:t xml:space="preserve">Appropriate selection and </w:t>
            </w:r>
            <w:r w:rsidR="001D08E4">
              <w:t xml:space="preserve">effective </w:t>
            </w:r>
            <w:r>
              <w:t xml:space="preserve">use of equipment, technology and software tools to </w:t>
            </w:r>
            <w:r w:rsidR="00001B35">
              <w:t>develop</w:t>
            </w:r>
            <w:r>
              <w:t xml:space="preserve"> creative intentions  </w:t>
            </w:r>
          </w:p>
          <w:p w14:paraId="2783F66B" w14:textId="77777777" w:rsidR="00A46479" w:rsidRDefault="00A46479" w:rsidP="00933573"/>
          <w:p w14:paraId="08662B7F" w14:textId="77777777" w:rsidR="00A46479" w:rsidRDefault="00A46479" w:rsidP="00933573"/>
          <w:p w14:paraId="35EC6E8C" w14:textId="77777777" w:rsidR="00001B35" w:rsidRDefault="00001B35" w:rsidP="00933573"/>
          <w:p w14:paraId="0C85A718" w14:textId="49861007" w:rsidR="00A46479" w:rsidRDefault="00A46479" w:rsidP="00B9785C">
            <w:pPr>
              <w:pStyle w:val="ListParagraph"/>
              <w:numPr>
                <w:ilvl w:val="0"/>
                <w:numId w:val="5"/>
              </w:numPr>
            </w:pPr>
            <w:r>
              <w:t xml:space="preserve">Content is shaped and refined through </w:t>
            </w:r>
            <w:r w:rsidR="001D08E4">
              <w:t>effective</w:t>
            </w:r>
            <w:r>
              <w:t xml:space="preserve"> use of a range of media processes and techniques</w:t>
            </w:r>
          </w:p>
          <w:p w14:paraId="7A52C463" w14:textId="77777777" w:rsidR="00A46479" w:rsidRDefault="00A46479" w:rsidP="00933573"/>
          <w:p w14:paraId="17B861E9" w14:textId="72C3A989" w:rsidR="00E61091" w:rsidRDefault="00E61091" w:rsidP="00E61091">
            <w:pPr>
              <w:pStyle w:val="ListParagraph"/>
              <w:numPr>
                <w:ilvl w:val="0"/>
                <w:numId w:val="5"/>
              </w:numPr>
            </w:pPr>
            <w:r>
              <w:t xml:space="preserve">Demonstrates </w:t>
            </w:r>
            <w:r w:rsidR="001D08E4">
              <w:t>effective</w:t>
            </w:r>
            <w:r>
              <w:t xml:space="preserve">  ability to make choices that support realisation of creative intentions </w:t>
            </w:r>
          </w:p>
          <w:p w14:paraId="5F42FEFA" w14:textId="77777777" w:rsidR="00A46479" w:rsidRDefault="00A46479" w:rsidP="00E73BB5"/>
          <w:p w14:paraId="7DC70FD6" w14:textId="77777777" w:rsidR="00A46479" w:rsidRDefault="00A46479" w:rsidP="00E73BB5"/>
          <w:p w14:paraId="5421E8D3" w14:textId="0434DC33" w:rsidR="00A46479" w:rsidRDefault="00A46479" w:rsidP="00007DBC">
            <w:pPr>
              <w:pStyle w:val="ListParagraph"/>
              <w:ind w:left="360"/>
            </w:pPr>
          </w:p>
        </w:tc>
        <w:tc>
          <w:tcPr>
            <w:tcW w:w="3429" w:type="dxa"/>
          </w:tcPr>
          <w:p w14:paraId="177E5632" w14:textId="4E28F1BD" w:rsidR="00A46479" w:rsidRDefault="00A46479" w:rsidP="00295070">
            <w:pPr>
              <w:pStyle w:val="ListParagraph"/>
              <w:numPr>
                <w:ilvl w:val="0"/>
                <w:numId w:val="5"/>
              </w:numPr>
            </w:pPr>
            <w:r>
              <w:t>Comprehensive understanding of production skills and techniques demonstrated during the production process</w:t>
            </w:r>
          </w:p>
          <w:p w14:paraId="2ACE4120" w14:textId="77777777" w:rsidR="00A46479" w:rsidRDefault="00A46479" w:rsidP="00DF1CE2">
            <w:pPr>
              <w:pStyle w:val="ListParagraph"/>
              <w:ind w:left="360"/>
            </w:pPr>
          </w:p>
          <w:p w14:paraId="64BD6CF1" w14:textId="77777777" w:rsidR="00A46479" w:rsidRDefault="00A46479" w:rsidP="00295070">
            <w:pPr>
              <w:pStyle w:val="ListParagraph"/>
            </w:pPr>
          </w:p>
          <w:p w14:paraId="1F550FE4" w14:textId="397BFA2C" w:rsidR="00A46479" w:rsidRDefault="001D08E4" w:rsidP="00007DBC">
            <w:pPr>
              <w:pStyle w:val="ListParagraph"/>
              <w:numPr>
                <w:ilvl w:val="0"/>
                <w:numId w:val="5"/>
              </w:numPr>
            </w:pPr>
            <w:r>
              <w:t>Considered</w:t>
            </w:r>
            <w:r w:rsidR="00A46479">
              <w:t xml:space="preserve"> selection and creative use of equipment, technology and software tools</w:t>
            </w:r>
            <w:r>
              <w:t xml:space="preserve"> to </w:t>
            </w:r>
            <w:r w:rsidR="00001B35">
              <w:t>develop</w:t>
            </w:r>
            <w:r>
              <w:t xml:space="preserve"> creative intentions</w:t>
            </w:r>
            <w:r w:rsidR="00A46479">
              <w:t xml:space="preserve"> </w:t>
            </w:r>
          </w:p>
          <w:p w14:paraId="0839B772" w14:textId="77777777" w:rsidR="00A46479" w:rsidRDefault="00A46479" w:rsidP="00933573"/>
          <w:p w14:paraId="529F54FE" w14:textId="77777777" w:rsidR="00A46479" w:rsidRDefault="00A46479" w:rsidP="00933573"/>
          <w:p w14:paraId="4A59C8AD" w14:textId="77777777" w:rsidR="00001B35" w:rsidRDefault="00001B35" w:rsidP="00933573"/>
          <w:p w14:paraId="5444F0C4" w14:textId="254C0CFF" w:rsidR="00A46479" w:rsidRDefault="00A46479" w:rsidP="00933573">
            <w:pPr>
              <w:pStyle w:val="ListParagraph"/>
              <w:numPr>
                <w:ilvl w:val="0"/>
                <w:numId w:val="5"/>
              </w:numPr>
            </w:pPr>
            <w:r>
              <w:t xml:space="preserve">Content is shaped and refined through </w:t>
            </w:r>
            <w:r w:rsidR="001D08E4">
              <w:t>creative</w:t>
            </w:r>
            <w:r>
              <w:t xml:space="preserve"> use of wide range of media processes and techniques</w:t>
            </w:r>
          </w:p>
          <w:p w14:paraId="7E67EAAE" w14:textId="77777777" w:rsidR="00A46479" w:rsidRDefault="00A46479" w:rsidP="00933573"/>
          <w:p w14:paraId="574BE0AF" w14:textId="5E679CA3" w:rsidR="001D08E4" w:rsidRDefault="001D08E4" w:rsidP="001D08E4">
            <w:pPr>
              <w:pStyle w:val="ListParagraph"/>
              <w:numPr>
                <w:ilvl w:val="0"/>
                <w:numId w:val="5"/>
              </w:numPr>
            </w:pPr>
            <w:r>
              <w:t xml:space="preserve">Demonstrates accomplished  ability to make </w:t>
            </w:r>
            <w:r w:rsidR="00222234">
              <w:t xml:space="preserve">imaginative </w:t>
            </w:r>
            <w:r>
              <w:t xml:space="preserve">choices that support realisation of creative intentions </w:t>
            </w:r>
          </w:p>
          <w:p w14:paraId="141222A0" w14:textId="77777777" w:rsidR="00A46479" w:rsidRDefault="00A46479" w:rsidP="00E73BB5"/>
          <w:p w14:paraId="38047DA6" w14:textId="77777777" w:rsidR="00A46479" w:rsidRDefault="00A46479" w:rsidP="00E73BB5"/>
          <w:p w14:paraId="65800344" w14:textId="3A846574" w:rsidR="00A46479" w:rsidRDefault="00A46479" w:rsidP="00007DBC">
            <w:pPr>
              <w:pStyle w:val="ListParagraph"/>
              <w:ind w:left="360"/>
            </w:pPr>
          </w:p>
        </w:tc>
      </w:tr>
    </w:tbl>
    <w:tbl>
      <w:tblPr>
        <w:tblStyle w:val="TableGrid"/>
        <w:tblpPr w:leftFromText="180" w:rightFromText="180" w:vertAnchor="text" w:tblpY="136"/>
        <w:tblW w:w="0" w:type="auto"/>
        <w:tblLook w:val="04A0" w:firstRow="1" w:lastRow="0" w:firstColumn="1" w:lastColumn="0" w:noHBand="0" w:noVBand="1"/>
      </w:tblPr>
      <w:tblGrid>
        <w:gridCol w:w="689"/>
        <w:gridCol w:w="2963"/>
        <w:gridCol w:w="3119"/>
        <w:gridCol w:w="3260"/>
        <w:gridCol w:w="3145"/>
      </w:tblGrid>
      <w:tr w:rsidR="00424AF0" w:rsidRPr="00E708AC" w14:paraId="225FC680" w14:textId="77777777" w:rsidTr="006001A5">
        <w:trPr>
          <w:trHeight w:val="704"/>
        </w:trPr>
        <w:tc>
          <w:tcPr>
            <w:tcW w:w="13176" w:type="dxa"/>
            <w:gridSpan w:val="5"/>
            <w:shd w:val="clear" w:color="auto" w:fill="D9D9D9" w:themeFill="background1" w:themeFillShade="D9"/>
          </w:tcPr>
          <w:p w14:paraId="56194458" w14:textId="1B6F9576" w:rsidR="00424AF0" w:rsidRPr="00DC0396" w:rsidRDefault="001D08E4" w:rsidP="004C4503">
            <w:pPr>
              <w:rPr>
                <w:rFonts w:ascii="Verdana" w:hAnsi="Verdana"/>
                <w:b/>
              </w:rPr>
            </w:pPr>
            <w:r w:rsidRPr="00001B35">
              <w:rPr>
                <w:rFonts w:ascii="Verdana" w:hAnsi="Verdana"/>
              </w:rPr>
              <w:lastRenderedPageBreak/>
              <w:t xml:space="preserve">Assessment </w:t>
            </w:r>
            <w:r w:rsidR="00001B35">
              <w:rPr>
                <w:rFonts w:ascii="Verdana" w:hAnsi="Verdana"/>
              </w:rPr>
              <w:t>f</w:t>
            </w:r>
            <w:r w:rsidRPr="00001B35">
              <w:rPr>
                <w:rFonts w:ascii="Verdana" w:hAnsi="Verdana"/>
              </w:rPr>
              <w:t>ocus</w:t>
            </w:r>
            <w:r>
              <w:rPr>
                <w:rFonts w:ascii="Verdana" w:hAnsi="Verdana"/>
                <w:b/>
              </w:rPr>
              <w:t xml:space="preserve">: </w:t>
            </w:r>
            <w:r w:rsidR="004C4503" w:rsidRPr="00057DD5">
              <w:rPr>
                <w:rFonts w:ascii="Verdana" w:hAnsi="Verdana"/>
              </w:rPr>
              <w:t xml:space="preserve"> </w:t>
            </w:r>
            <w:r w:rsidR="004C4503" w:rsidRPr="004C4503">
              <w:rPr>
                <w:rFonts w:ascii="Verdana" w:hAnsi="Verdana"/>
                <w:b/>
                <w:color w:val="auto"/>
              </w:rPr>
              <w:t>Production of final product and digital folder of evidence</w:t>
            </w:r>
          </w:p>
        </w:tc>
      </w:tr>
      <w:tr w:rsidR="00424AF0" w14:paraId="2759B340" w14:textId="77777777" w:rsidTr="006001A5">
        <w:trPr>
          <w:trHeight w:val="292"/>
        </w:trPr>
        <w:tc>
          <w:tcPr>
            <w:tcW w:w="689" w:type="dxa"/>
          </w:tcPr>
          <w:p w14:paraId="4F4EF0DE" w14:textId="77777777" w:rsidR="00424AF0" w:rsidRPr="00A46479" w:rsidRDefault="00424AF0" w:rsidP="00424AF0">
            <w:pPr>
              <w:jc w:val="center"/>
              <w:rPr>
                <w:b/>
              </w:rPr>
            </w:pPr>
            <w:r w:rsidRPr="00A46479">
              <w:rPr>
                <w:b/>
              </w:rPr>
              <w:t>0</w:t>
            </w:r>
          </w:p>
        </w:tc>
        <w:tc>
          <w:tcPr>
            <w:tcW w:w="2963" w:type="dxa"/>
          </w:tcPr>
          <w:p w14:paraId="227B62B8" w14:textId="4743B601" w:rsidR="00424AF0" w:rsidRPr="00A46479" w:rsidRDefault="00424AF0" w:rsidP="00424AF0">
            <w:pPr>
              <w:jc w:val="center"/>
              <w:rPr>
                <w:b/>
              </w:rPr>
            </w:pPr>
            <w:r>
              <w:t>1-6</w:t>
            </w:r>
          </w:p>
        </w:tc>
        <w:tc>
          <w:tcPr>
            <w:tcW w:w="3119" w:type="dxa"/>
          </w:tcPr>
          <w:p w14:paraId="72870029" w14:textId="180436B6" w:rsidR="00424AF0" w:rsidRPr="00A46479" w:rsidRDefault="00424AF0" w:rsidP="00424AF0">
            <w:pPr>
              <w:jc w:val="center"/>
              <w:rPr>
                <w:b/>
              </w:rPr>
            </w:pPr>
            <w:r>
              <w:t>7-12</w:t>
            </w:r>
          </w:p>
        </w:tc>
        <w:tc>
          <w:tcPr>
            <w:tcW w:w="3260" w:type="dxa"/>
          </w:tcPr>
          <w:p w14:paraId="401E247F" w14:textId="6D1CEFFB" w:rsidR="00424AF0" w:rsidRPr="00A46479" w:rsidRDefault="00424AF0" w:rsidP="00424AF0">
            <w:pPr>
              <w:jc w:val="center"/>
              <w:rPr>
                <w:b/>
              </w:rPr>
            </w:pPr>
            <w:r>
              <w:t>13-18</w:t>
            </w:r>
          </w:p>
        </w:tc>
        <w:tc>
          <w:tcPr>
            <w:tcW w:w="3145" w:type="dxa"/>
          </w:tcPr>
          <w:p w14:paraId="5F6B02DD" w14:textId="65E9413B" w:rsidR="00424AF0" w:rsidRPr="00A46479" w:rsidRDefault="00424AF0" w:rsidP="00424AF0">
            <w:pPr>
              <w:jc w:val="center"/>
              <w:rPr>
                <w:b/>
              </w:rPr>
            </w:pPr>
            <w:r>
              <w:t>19-24</w:t>
            </w:r>
          </w:p>
        </w:tc>
      </w:tr>
      <w:tr w:rsidR="00424AF0" w14:paraId="2151652A" w14:textId="77777777" w:rsidTr="006001A5">
        <w:trPr>
          <w:cantSplit/>
          <w:trHeight w:val="7929"/>
        </w:trPr>
        <w:tc>
          <w:tcPr>
            <w:tcW w:w="689" w:type="dxa"/>
            <w:textDirection w:val="tbRl"/>
          </w:tcPr>
          <w:p w14:paraId="373E655C" w14:textId="77777777" w:rsidR="00424AF0" w:rsidRDefault="00424AF0" w:rsidP="00424AF0">
            <w:pPr>
              <w:ind w:left="113" w:right="113"/>
            </w:pPr>
            <w:r>
              <w:t>No rewardable material</w:t>
            </w:r>
          </w:p>
        </w:tc>
        <w:tc>
          <w:tcPr>
            <w:tcW w:w="2963" w:type="dxa"/>
          </w:tcPr>
          <w:p w14:paraId="6FC33C5B" w14:textId="59DC4DEF" w:rsidR="00424AF0" w:rsidRPr="00B55E4F" w:rsidRDefault="00424AF0" w:rsidP="00424AF0">
            <w:pPr>
              <w:pStyle w:val="ListParagraph"/>
              <w:numPr>
                <w:ilvl w:val="0"/>
                <w:numId w:val="5"/>
              </w:numPr>
              <w:rPr>
                <w:color w:val="auto"/>
              </w:rPr>
            </w:pPr>
            <w:r w:rsidRPr="00B55E4F">
              <w:rPr>
                <w:color w:val="auto"/>
              </w:rPr>
              <w:t xml:space="preserve">Product </w:t>
            </w:r>
            <w:r w:rsidR="00001B35">
              <w:rPr>
                <w:color w:val="auto"/>
              </w:rPr>
              <w:t>is</w:t>
            </w:r>
            <w:r w:rsidRPr="00B55E4F">
              <w:rPr>
                <w:color w:val="auto"/>
              </w:rPr>
              <w:t xml:space="preserve"> technical</w:t>
            </w:r>
            <w:r w:rsidR="00001B35">
              <w:rPr>
                <w:color w:val="auto"/>
              </w:rPr>
              <w:t>ly</w:t>
            </w:r>
            <w:r w:rsidRPr="00B55E4F">
              <w:rPr>
                <w:color w:val="auto"/>
              </w:rPr>
              <w:t xml:space="preserve"> </w:t>
            </w:r>
            <w:r w:rsidR="00001B35">
              <w:rPr>
                <w:color w:val="auto"/>
              </w:rPr>
              <w:t xml:space="preserve">limited with </w:t>
            </w:r>
            <w:r w:rsidRPr="00B55E4F">
              <w:rPr>
                <w:color w:val="auto"/>
              </w:rPr>
              <w:t xml:space="preserve">limited functionality </w:t>
            </w:r>
            <w:r w:rsidR="00001B35">
              <w:rPr>
                <w:color w:val="auto"/>
              </w:rPr>
              <w:t>and many significant flaws</w:t>
            </w:r>
          </w:p>
          <w:p w14:paraId="19F62819" w14:textId="77777777" w:rsidR="00424AF0" w:rsidRPr="00B55E4F" w:rsidRDefault="00424AF0" w:rsidP="00424AF0">
            <w:pPr>
              <w:rPr>
                <w:color w:val="auto"/>
              </w:rPr>
            </w:pPr>
          </w:p>
          <w:p w14:paraId="5B7B1C14" w14:textId="2D02121D" w:rsidR="00424AF0" w:rsidRPr="00EF31FB" w:rsidRDefault="00424AF0" w:rsidP="00424AF0">
            <w:pPr>
              <w:pStyle w:val="ListParagraph"/>
              <w:numPr>
                <w:ilvl w:val="0"/>
                <w:numId w:val="5"/>
              </w:numPr>
              <w:rPr>
                <w:color w:val="auto"/>
              </w:rPr>
            </w:pPr>
            <w:r w:rsidRPr="00B55E4F">
              <w:rPr>
                <w:color w:val="auto"/>
              </w:rPr>
              <w:t xml:space="preserve">Limited application of media processes, skills and techniques in the production process </w:t>
            </w:r>
          </w:p>
          <w:p w14:paraId="1CF118E3" w14:textId="77777777" w:rsidR="00424AF0" w:rsidRPr="00B55E4F" w:rsidRDefault="00424AF0" w:rsidP="00424AF0">
            <w:pPr>
              <w:pStyle w:val="ListParagraph"/>
              <w:ind w:left="360"/>
              <w:rPr>
                <w:color w:val="auto"/>
              </w:rPr>
            </w:pPr>
          </w:p>
          <w:p w14:paraId="2244DE9A" w14:textId="305DE8B7" w:rsidR="001D08E4" w:rsidRDefault="001D08E4" w:rsidP="001D08E4">
            <w:pPr>
              <w:pStyle w:val="ListParagraph"/>
              <w:numPr>
                <w:ilvl w:val="0"/>
                <w:numId w:val="5"/>
              </w:numPr>
            </w:pPr>
            <w:r>
              <w:t xml:space="preserve">The final product is simplistic and it superficially addresses all aspects of the brief </w:t>
            </w:r>
          </w:p>
          <w:p w14:paraId="0E98B136" w14:textId="77777777" w:rsidR="00424AF0" w:rsidRPr="00B55E4F" w:rsidRDefault="00424AF0" w:rsidP="00424AF0">
            <w:pPr>
              <w:rPr>
                <w:color w:val="auto"/>
              </w:rPr>
            </w:pPr>
          </w:p>
          <w:p w14:paraId="12D322A9" w14:textId="77777777" w:rsidR="00424AF0" w:rsidRPr="00B55E4F" w:rsidRDefault="00424AF0" w:rsidP="00424AF0">
            <w:pPr>
              <w:pStyle w:val="ListParagraph"/>
              <w:numPr>
                <w:ilvl w:val="0"/>
                <w:numId w:val="5"/>
              </w:numPr>
              <w:rPr>
                <w:color w:val="auto"/>
              </w:rPr>
            </w:pPr>
            <w:r w:rsidRPr="00B55E4F">
              <w:rPr>
                <w:color w:val="auto"/>
              </w:rPr>
              <w:t>Final product shows limited understanding of process of distribution in the chosen sector</w:t>
            </w:r>
          </w:p>
          <w:p w14:paraId="48E57028" w14:textId="77777777" w:rsidR="00424AF0" w:rsidRPr="00B55E4F" w:rsidRDefault="00424AF0" w:rsidP="00424AF0">
            <w:pPr>
              <w:pStyle w:val="ListParagraph"/>
              <w:rPr>
                <w:color w:val="auto"/>
              </w:rPr>
            </w:pPr>
          </w:p>
          <w:p w14:paraId="250C824E" w14:textId="19E3C412" w:rsidR="00424AF0" w:rsidRPr="00EF31FB" w:rsidRDefault="006435B3" w:rsidP="006435B3">
            <w:pPr>
              <w:pStyle w:val="ListParagraph"/>
              <w:numPr>
                <w:ilvl w:val="0"/>
                <w:numId w:val="5"/>
              </w:numPr>
            </w:pPr>
            <w:r w:rsidRPr="006435B3">
              <w:rPr>
                <w:color w:val="auto"/>
              </w:rPr>
              <w:t>S</w:t>
            </w:r>
            <w:r w:rsidR="00EF31FB" w:rsidRPr="006435B3">
              <w:rPr>
                <w:color w:val="auto"/>
              </w:rPr>
              <w:t xml:space="preserve">election and organisation of evidence </w:t>
            </w:r>
            <w:r w:rsidRPr="006435B3">
              <w:rPr>
                <w:color w:val="auto"/>
              </w:rPr>
              <w:t xml:space="preserve">is inadequate and </w:t>
            </w:r>
            <w:r w:rsidR="00EF31FB" w:rsidRPr="006435B3">
              <w:rPr>
                <w:color w:val="auto"/>
              </w:rPr>
              <w:t>communicates the research, proposal, development and realisation processes in a limited and inconsistent way</w:t>
            </w:r>
          </w:p>
        </w:tc>
        <w:tc>
          <w:tcPr>
            <w:tcW w:w="3119" w:type="dxa"/>
          </w:tcPr>
          <w:p w14:paraId="291DBD09" w14:textId="3AD1F1D5" w:rsidR="00424AF0" w:rsidRDefault="00424AF0" w:rsidP="00424AF0">
            <w:pPr>
              <w:pStyle w:val="ListParagraph"/>
              <w:numPr>
                <w:ilvl w:val="0"/>
                <w:numId w:val="5"/>
              </w:numPr>
              <w:rPr>
                <w:color w:val="auto"/>
              </w:rPr>
            </w:pPr>
            <w:r w:rsidRPr="00B55E4F">
              <w:rPr>
                <w:color w:val="auto"/>
              </w:rPr>
              <w:t xml:space="preserve">Product is </w:t>
            </w:r>
            <w:r w:rsidR="00001B35">
              <w:rPr>
                <w:color w:val="auto"/>
              </w:rPr>
              <w:t xml:space="preserve">generally </w:t>
            </w:r>
            <w:r w:rsidRPr="00B55E4F">
              <w:rPr>
                <w:color w:val="auto"/>
              </w:rPr>
              <w:t xml:space="preserve">technically </w:t>
            </w:r>
            <w:r w:rsidR="00001B35">
              <w:rPr>
                <w:color w:val="auto"/>
              </w:rPr>
              <w:t>adequate</w:t>
            </w:r>
            <w:r w:rsidRPr="00B55E4F">
              <w:rPr>
                <w:color w:val="auto"/>
              </w:rPr>
              <w:t xml:space="preserve"> with and basic functionality</w:t>
            </w:r>
            <w:r w:rsidR="00001B35">
              <w:rPr>
                <w:color w:val="auto"/>
              </w:rPr>
              <w:t xml:space="preserve"> and some significant flaws</w:t>
            </w:r>
            <w:r w:rsidRPr="00B55E4F">
              <w:rPr>
                <w:color w:val="auto"/>
              </w:rPr>
              <w:t xml:space="preserve"> </w:t>
            </w:r>
          </w:p>
          <w:p w14:paraId="23373A9E" w14:textId="77777777" w:rsidR="00CD3343" w:rsidRPr="00EF31FB" w:rsidRDefault="00CD3343" w:rsidP="00CD3343">
            <w:pPr>
              <w:pStyle w:val="ListParagraph"/>
              <w:ind w:left="360"/>
              <w:rPr>
                <w:color w:val="auto"/>
              </w:rPr>
            </w:pPr>
          </w:p>
          <w:p w14:paraId="74E9B85D" w14:textId="77777777" w:rsidR="00424AF0" w:rsidRDefault="00424AF0" w:rsidP="00424AF0">
            <w:pPr>
              <w:pStyle w:val="ListParagraph"/>
              <w:numPr>
                <w:ilvl w:val="0"/>
                <w:numId w:val="5"/>
              </w:numPr>
              <w:rPr>
                <w:color w:val="auto"/>
              </w:rPr>
            </w:pPr>
            <w:r w:rsidRPr="00B55E4F">
              <w:rPr>
                <w:color w:val="auto"/>
              </w:rPr>
              <w:t>Basic application of media processes, skills and techniques in the creation of the final product</w:t>
            </w:r>
          </w:p>
          <w:p w14:paraId="123291C7" w14:textId="77777777" w:rsidR="001D08E4" w:rsidRPr="00B55E4F" w:rsidRDefault="001D08E4" w:rsidP="001D08E4">
            <w:pPr>
              <w:pStyle w:val="ListParagraph"/>
              <w:ind w:left="360"/>
              <w:rPr>
                <w:color w:val="auto"/>
              </w:rPr>
            </w:pPr>
          </w:p>
          <w:p w14:paraId="70E5646F" w14:textId="10604B3E" w:rsidR="00424AF0" w:rsidRPr="00EF31FB" w:rsidRDefault="001D08E4" w:rsidP="00EF31FB">
            <w:pPr>
              <w:pStyle w:val="ListParagraph"/>
              <w:numPr>
                <w:ilvl w:val="0"/>
                <w:numId w:val="5"/>
              </w:numPr>
            </w:pPr>
            <w:r>
              <w:t xml:space="preserve">The final product is </w:t>
            </w:r>
            <w:r w:rsidR="00001B35">
              <w:t xml:space="preserve">generally </w:t>
            </w:r>
            <w:r>
              <w:t xml:space="preserve">adequate and it appropriately addresses all aspects of the brief </w:t>
            </w:r>
          </w:p>
          <w:p w14:paraId="750314D2" w14:textId="08DE5E0B" w:rsidR="00424AF0" w:rsidRDefault="00424AF0" w:rsidP="00EF31FB">
            <w:pPr>
              <w:pStyle w:val="ListParagraph"/>
              <w:numPr>
                <w:ilvl w:val="0"/>
                <w:numId w:val="5"/>
              </w:numPr>
              <w:rPr>
                <w:color w:val="auto"/>
              </w:rPr>
            </w:pPr>
            <w:r w:rsidRPr="00B55E4F">
              <w:rPr>
                <w:color w:val="auto"/>
              </w:rPr>
              <w:t>Final product is available for distribution showing basic understanding of production processes in the chosen sector</w:t>
            </w:r>
          </w:p>
          <w:p w14:paraId="02081267" w14:textId="77777777" w:rsidR="00EF31FB" w:rsidRPr="00EF31FB" w:rsidRDefault="00EF31FB" w:rsidP="00EF31FB">
            <w:pPr>
              <w:pStyle w:val="ListParagraph"/>
              <w:ind w:left="360"/>
              <w:rPr>
                <w:color w:val="auto"/>
              </w:rPr>
            </w:pPr>
          </w:p>
          <w:p w14:paraId="231B388F" w14:textId="28BA6C58" w:rsidR="00424AF0" w:rsidRPr="00EF31FB" w:rsidRDefault="00EF31FB" w:rsidP="00EF31FB">
            <w:pPr>
              <w:pStyle w:val="ListParagraph"/>
              <w:numPr>
                <w:ilvl w:val="0"/>
                <w:numId w:val="5"/>
              </w:numPr>
            </w:pPr>
            <w:r>
              <w:rPr>
                <w:color w:val="auto"/>
              </w:rPr>
              <w:t xml:space="preserve">Selection and organisation of </w:t>
            </w:r>
            <w:r w:rsidRPr="00382667">
              <w:rPr>
                <w:color w:val="auto"/>
              </w:rPr>
              <w:t xml:space="preserve">evidence </w:t>
            </w:r>
            <w:r>
              <w:rPr>
                <w:color w:val="auto"/>
              </w:rPr>
              <w:t>is mostly adequate and communicates the research, proposal, development and realisation processes a generally balanced way with minor inconsistencies</w:t>
            </w:r>
          </w:p>
        </w:tc>
        <w:tc>
          <w:tcPr>
            <w:tcW w:w="3260" w:type="dxa"/>
          </w:tcPr>
          <w:p w14:paraId="08BD25C2" w14:textId="13BEE6D3" w:rsidR="00424AF0" w:rsidRDefault="00424AF0" w:rsidP="001D08E4">
            <w:pPr>
              <w:pStyle w:val="ListParagraph"/>
              <w:numPr>
                <w:ilvl w:val="0"/>
                <w:numId w:val="5"/>
              </w:numPr>
              <w:rPr>
                <w:color w:val="auto"/>
              </w:rPr>
            </w:pPr>
            <w:r w:rsidRPr="00B55E4F">
              <w:rPr>
                <w:color w:val="auto"/>
              </w:rPr>
              <w:t xml:space="preserve">Product is technically competent with </w:t>
            </w:r>
            <w:r w:rsidR="00001B35">
              <w:rPr>
                <w:color w:val="auto"/>
              </w:rPr>
              <w:t>mostly</w:t>
            </w:r>
            <w:r w:rsidR="00001B35" w:rsidRPr="00B55E4F">
              <w:rPr>
                <w:color w:val="auto"/>
              </w:rPr>
              <w:t xml:space="preserve"> effective functionality and </w:t>
            </w:r>
            <w:r w:rsidRPr="00B55E4F">
              <w:rPr>
                <w:color w:val="auto"/>
              </w:rPr>
              <w:t>only minor flaws</w:t>
            </w:r>
            <w:r w:rsidR="00001B35">
              <w:rPr>
                <w:color w:val="auto"/>
              </w:rPr>
              <w:t>.</w:t>
            </w:r>
            <w:r w:rsidRPr="00B55E4F">
              <w:rPr>
                <w:color w:val="auto"/>
              </w:rPr>
              <w:t xml:space="preserve"> </w:t>
            </w:r>
          </w:p>
          <w:p w14:paraId="1DA9F52F" w14:textId="77777777" w:rsidR="00CD3343" w:rsidRPr="00EF31FB" w:rsidRDefault="00CD3343" w:rsidP="00CD3343">
            <w:pPr>
              <w:pStyle w:val="ListParagraph"/>
              <w:ind w:left="360"/>
              <w:rPr>
                <w:color w:val="auto"/>
              </w:rPr>
            </w:pPr>
          </w:p>
          <w:p w14:paraId="5B5E3B72" w14:textId="77777777" w:rsidR="00424AF0" w:rsidRPr="00B55E4F" w:rsidRDefault="00424AF0" w:rsidP="00424AF0">
            <w:pPr>
              <w:pStyle w:val="ListParagraph"/>
              <w:numPr>
                <w:ilvl w:val="0"/>
                <w:numId w:val="5"/>
              </w:numPr>
              <w:rPr>
                <w:color w:val="auto"/>
              </w:rPr>
            </w:pPr>
            <w:r w:rsidRPr="00B55E4F">
              <w:rPr>
                <w:color w:val="auto"/>
              </w:rPr>
              <w:t>Effective application of a range of media processes, skills and techniques in the creation of the final product</w:t>
            </w:r>
          </w:p>
          <w:p w14:paraId="491B788D" w14:textId="77777777" w:rsidR="00424AF0" w:rsidRDefault="00424AF0" w:rsidP="00424AF0">
            <w:pPr>
              <w:pStyle w:val="ListParagraph"/>
              <w:ind w:left="360"/>
              <w:rPr>
                <w:color w:val="auto"/>
              </w:rPr>
            </w:pPr>
          </w:p>
          <w:p w14:paraId="0DDB499F" w14:textId="77777777" w:rsidR="001D08E4" w:rsidRPr="00B55E4F" w:rsidRDefault="001D08E4" w:rsidP="00424AF0">
            <w:pPr>
              <w:pStyle w:val="ListParagraph"/>
              <w:ind w:left="360"/>
              <w:rPr>
                <w:color w:val="auto"/>
              </w:rPr>
            </w:pPr>
          </w:p>
          <w:p w14:paraId="69BFB348" w14:textId="026B4101" w:rsidR="00424AF0" w:rsidRPr="001D08E4" w:rsidRDefault="001D08E4" w:rsidP="001D08E4">
            <w:pPr>
              <w:pStyle w:val="ListParagraph"/>
              <w:numPr>
                <w:ilvl w:val="0"/>
                <w:numId w:val="5"/>
              </w:numPr>
            </w:pPr>
            <w:r>
              <w:t xml:space="preserve">The final product is competent and it effectively addresses all aspects of the brief </w:t>
            </w:r>
          </w:p>
          <w:p w14:paraId="7A4DAF56" w14:textId="77777777" w:rsidR="00424AF0" w:rsidRPr="00B55E4F" w:rsidRDefault="00424AF0" w:rsidP="00424AF0">
            <w:pPr>
              <w:rPr>
                <w:color w:val="auto"/>
              </w:rPr>
            </w:pPr>
          </w:p>
          <w:p w14:paraId="114C82D0" w14:textId="77777777" w:rsidR="00424AF0" w:rsidRPr="00B55E4F" w:rsidRDefault="00424AF0" w:rsidP="00424AF0">
            <w:pPr>
              <w:pStyle w:val="ListParagraph"/>
              <w:numPr>
                <w:ilvl w:val="0"/>
                <w:numId w:val="5"/>
              </w:numPr>
              <w:rPr>
                <w:color w:val="auto"/>
              </w:rPr>
            </w:pPr>
            <w:r w:rsidRPr="00B55E4F">
              <w:rPr>
                <w:color w:val="auto"/>
              </w:rPr>
              <w:t>Final product is available for distribution showing effective understanding of production processes in the chosen sector</w:t>
            </w:r>
          </w:p>
          <w:p w14:paraId="3F430FBF" w14:textId="77777777" w:rsidR="00424AF0" w:rsidRDefault="00424AF0" w:rsidP="00424AF0">
            <w:pPr>
              <w:pStyle w:val="ListParagraph"/>
              <w:ind w:left="360"/>
              <w:rPr>
                <w:color w:val="auto"/>
              </w:rPr>
            </w:pPr>
          </w:p>
          <w:p w14:paraId="67A969F3" w14:textId="77777777" w:rsidR="001D08E4" w:rsidRPr="00B55E4F" w:rsidRDefault="001D08E4" w:rsidP="00424AF0">
            <w:pPr>
              <w:pStyle w:val="ListParagraph"/>
              <w:ind w:left="360"/>
              <w:rPr>
                <w:color w:val="auto"/>
              </w:rPr>
            </w:pPr>
          </w:p>
          <w:p w14:paraId="0053AFA8" w14:textId="7CAEA727" w:rsidR="00424AF0" w:rsidRPr="006001A5" w:rsidRDefault="00EF31FB" w:rsidP="00424AF0">
            <w:pPr>
              <w:pStyle w:val="ListParagraph"/>
              <w:numPr>
                <w:ilvl w:val="0"/>
                <w:numId w:val="5"/>
              </w:numPr>
            </w:pPr>
            <w:r>
              <w:rPr>
                <w:color w:val="auto"/>
              </w:rPr>
              <w:t>Selection and organisation of</w:t>
            </w:r>
            <w:r w:rsidRPr="00382667">
              <w:rPr>
                <w:color w:val="auto"/>
              </w:rPr>
              <w:t xml:space="preserve"> evidence </w:t>
            </w:r>
            <w:r>
              <w:rPr>
                <w:color w:val="auto"/>
              </w:rPr>
              <w:t>competent and clearly communicates the research, proposal, development and realisation processes in a balanced and consistent way</w:t>
            </w:r>
          </w:p>
        </w:tc>
        <w:tc>
          <w:tcPr>
            <w:tcW w:w="3145" w:type="dxa"/>
          </w:tcPr>
          <w:p w14:paraId="3B96AF1A" w14:textId="1C2FDF52" w:rsidR="00424AF0" w:rsidRDefault="00424AF0" w:rsidP="00424AF0">
            <w:pPr>
              <w:pStyle w:val="ListParagraph"/>
              <w:numPr>
                <w:ilvl w:val="0"/>
                <w:numId w:val="5"/>
              </w:numPr>
              <w:rPr>
                <w:color w:val="auto"/>
              </w:rPr>
            </w:pPr>
            <w:r w:rsidRPr="00B55E4F">
              <w:rPr>
                <w:color w:val="auto"/>
              </w:rPr>
              <w:t xml:space="preserve">Product is technically efficient with highly effective functionality </w:t>
            </w:r>
          </w:p>
          <w:p w14:paraId="73971F0F" w14:textId="77777777" w:rsidR="00CD3343" w:rsidRPr="00EF31FB" w:rsidRDefault="00CD3343" w:rsidP="00CD3343">
            <w:pPr>
              <w:pStyle w:val="ListParagraph"/>
              <w:ind w:left="360"/>
              <w:rPr>
                <w:color w:val="auto"/>
              </w:rPr>
            </w:pPr>
          </w:p>
          <w:p w14:paraId="631D784E" w14:textId="415AF73E" w:rsidR="00424AF0" w:rsidRDefault="001D08E4" w:rsidP="00424AF0">
            <w:pPr>
              <w:pStyle w:val="ListParagraph"/>
              <w:numPr>
                <w:ilvl w:val="0"/>
                <w:numId w:val="5"/>
              </w:numPr>
              <w:rPr>
                <w:color w:val="auto"/>
              </w:rPr>
            </w:pPr>
            <w:r>
              <w:rPr>
                <w:color w:val="auto"/>
              </w:rPr>
              <w:t xml:space="preserve">Creative and </w:t>
            </w:r>
            <w:proofErr w:type="gramStart"/>
            <w:r>
              <w:rPr>
                <w:color w:val="auto"/>
              </w:rPr>
              <w:t xml:space="preserve">assured </w:t>
            </w:r>
            <w:r w:rsidR="00424AF0" w:rsidRPr="00B55E4F">
              <w:rPr>
                <w:color w:val="auto"/>
              </w:rPr>
              <w:t xml:space="preserve"> application</w:t>
            </w:r>
            <w:proofErr w:type="gramEnd"/>
            <w:r w:rsidR="00424AF0" w:rsidRPr="00B55E4F">
              <w:rPr>
                <w:color w:val="auto"/>
              </w:rPr>
              <w:t xml:space="preserve"> of wide range media processes, skills and techniques in the creation of the final product</w:t>
            </w:r>
          </w:p>
          <w:p w14:paraId="59CBEECC" w14:textId="77777777" w:rsidR="00EF31FB" w:rsidRPr="00EF31FB" w:rsidRDefault="00EF31FB" w:rsidP="00EF31FB">
            <w:pPr>
              <w:pStyle w:val="ListParagraph"/>
              <w:ind w:left="360"/>
              <w:rPr>
                <w:color w:val="auto"/>
              </w:rPr>
            </w:pPr>
          </w:p>
          <w:p w14:paraId="02B5B459" w14:textId="22E59818" w:rsidR="001D08E4" w:rsidRDefault="001D08E4" w:rsidP="001D08E4">
            <w:pPr>
              <w:pStyle w:val="ListParagraph"/>
              <w:numPr>
                <w:ilvl w:val="0"/>
                <w:numId w:val="5"/>
              </w:numPr>
            </w:pPr>
            <w:r>
              <w:t xml:space="preserve">The final product is perceptive and it creatively addresses all aspects of the brief </w:t>
            </w:r>
          </w:p>
          <w:p w14:paraId="34CA4ECA" w14:textId="77777777" w:rsidR="00424AF0" w:rsidRPr="00B55E4F" w:rsidRDefault="00424AF0" w:rsidP="00424AF0">
            <w:pPr>
              <w:rPr>
                <w:color w:val="auto"/>
              </w:rPr>
            </w:pPr>
          </w:p>
          <w:p w14:paraId="503D663C" w14:textId="77777777" w:rsidR="00424AF0" w:rsidRPr="00B55E4F" w:rsidRDefault="00424AF0" w:rsidP="00424AF0">
            <w:pPr>
              <w:pStyle w:val="ListParagraph"/>
              <w:numPr>
                <w:ilvl w:val="0"/>
                <w:numId w:val="5"/>
              </w:numPr>
              <w:rPr>
                <w:color w:val="auto"/>
              </w:rPr>
            </w:pPr>
            <w:r w:rsidRPr="00B55E4F">
              <w:rPr>
                <w:color w:val="auto"/>
              </w:rPr>
              <w:t xml:space="preserve">Final product is available for distribution showing comprehensive understanding of production processes in the chosen sector </w:t>
            </w:r>
          </w:p>
          <w:p w14:paraId="5E87F73E" w14:textId="77777777" w:rsidR="00424AF0" w:rsidRPr="00B55E4F" w:rsidRDefault="00424AF0" w:rsidP="00424AF0">
            <w:pPr>
              <w:pStyle w:val="ListParagraph"/>
              <w:rPr>
                <w:color w:val="auto"/>
              </w:rPr>
            </w:pPr>
          </w:p>
          <w:p w14:paraId="2124F17F" w14:textId="5E45A855" w:rsidR="00424AF0" w:rsidRPr="006001A5" w:rsidRDefault="00EF31FB" w:rsidP="006001A5">
            <w:pPr>
              <w:pStyle w:val="ListParagraph"/>
              <w:numPr>
                <w:ilvl w:val="0"/>
                <w:numId w:val="5"/>
              </w:numPr>
            </w:pPr>
            <w:r>
              <w:rPr>
                <w:color w:val="auto"/>
              </w:rPr>
              <w:t>Selection and organisation of</w:t>
            </w:r>
            <w:r w:rsidRPr="00382667">
              <w:rPr>
                <w:color w:val="auto"/>
              </w:rPr>
              <w:t xml:space="preserve"> evidence </w:t>
            </w:r>
            <w:r>
              <w:rPr>
                <w:color w:val="auto"/>
              </w:rPr>
              <w:t>is considered and fluently communicates the research, proposal, development and realisation processes in a concise and engaging way</w:t>
            </w:r>
          </w:p>
        </w:tc>
      </w:tr>
    </w:tbl>
    <w:p w14:paraId="0128A9CD" w14:textId="77777777" w:rsidR="00361E7E" w:rsidRPr="00361E7E" w:rsidRDefault="00361E7E" w:rsidP="00361E7E">
      <w:bookmarkStart w:id="1" w:name="_GoBack"/>
      <w:bookmarkEnd w:id="1"/>
    </w:p>
    <w:sectPr w:rsidR="00361E7E" w:rsidRPr="00361E7E" w:rsidSect="00E708AC">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E7A5F" w14:textId="77777777" w:rsidR="00091A0E" w:rsidRDefault="00091A0E" w:rsidP="005E509F">
      <w:pPr>
        <w:spacing w:line="240" w:lineRule="auto"/>
      </w:pPr>
      <w:r>
        <w:separator/>
      </w:r>
    </w:p>
  </w:endnote>
  <w:endnote w:type="continuationSeparator" w:id="0">
    <w:p w14:paraId="1C100AD2" w14:textId="77777777" w:rsidR="00091A0E" w:rsidRDefault="00091A0E" w:rsidP="005E5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umanist521BT-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8318" w14:textId="77777777" w:rsidR="00DC586E" w:rsidRDefault="00DC586E" w:rsidP="00DC586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9115C" w14:textId="77777777" w:rsidR="00091A0E" w:rsidRDefault="00091A0E" w:rsidP="005E509F">
      <w:pPr>
        <w:spacing w:line="240" w:lineRule="auto"/>
      </w:pPr>
      <w:r>
        <w:separator/>
      </w:r>
    </w:p>
  </w:footnote>
  <w:footnote w:type="continuationSeparator" w:id="0">
    <w:p w14:paraId="6C253416" w14:textId="77777777" w:rsidR="00091A0E" w:rsidRDefault="00091A0E" w:rsidP="005E5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D19E6" w14:textId="77777777" w:rsidR="00361E7E" w:rsidRDefault="00361E7E">
    <w:pPr>
      <w:pStyle w:val="Header"/>
    </w:pPr>
  </w:p>
  <w:p w14:paraId="21943526" w14:textId="77777777" w:rsidR="00361E7E" w:rsidRDefault="00361E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146"/>
    <w:multiLevelType w:val="hybridMultilevel"/>
    <w:tmpl w:val="4B08BF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3E74A4"/>
    <w:multiLevelType w:val="hybridMultilevel"/>
    <w:tmpl w:val="2A6A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B2F51"/>
    <w:multiLevelType w:val="hybridMultilevel"/>
    <w:tmpl w:val="EC74D2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5B625F"/>
    <w:multiLevelType w:val="hybridMultilevel"/>
    <w:tmpl w:val="3A0C4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A3B21"/>
    <w:multiLevelType w:val="hybridMultilevel"/>
    <w:tmpl w:val="545265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B4FC7"/>
    <w:multiLevelType w:val="hybridMultilevel"/>
    <w:tmpl w:val="999EB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F828E3"/>
    <w:multiLevelType w:val="hybridMultilevel"/>
    <w:tmpl w:val="7AAA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B3427"/>
    <w:multiLevelType w:val="hybridMultilevel"/>
    <w:tmpl w:val="D8FE20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C9379D"/>
    <w:multiLevelType w:val="hybridMultilevel"/>
    <w:tmpl w:val="C0A04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D5B42"/>
    <w:multiLevelType w:val="hybridMultilevel"/>
    <w:tmpl w:val="06124316"/>
    <w:lvl w:ilvl="0" w:tplc="F9A616E2">
      <w:start w:val="1"/>
      <w:numFmt w:val="bullet"/>
      <w:pStyle w:val="U-text-bullet"/>
      <w:lvlText w:val=""/>
      <w:lvlJc w:val="left"/>
      <w:pPr>
        <w:tabs>
          <w:tab w:val="num" w:pos="1080"/>
        </w:tabs>
        <w:ind w:left="1077" w:hanging="357"/>
      </w:pPr>
      <w:rPr>
        <w:rFonts w:ascii="Symbol" w:hAnsi="Symbol" w:cs="Symbol" w:hint="default"/>
        <w:b w:val="0"/>
        <w:bCs w:val="0"/>
        <w:i w:val="0"/>
        <w:iCs w:val="0"/>
        <w:sz w:val="20"/>
        <w:szCs w:val="20"/>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45D123C6"/>
    <w:multiLevelType w:val="multilevel"/>
    <w:tmpl w:val="2C9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E621C"/>
    <w:multiLevelType w:val="hybridMultilevel"/>
    <w:tmpl w:val="944A454C"/>
    <w:lvl w:ilvl="0" w:tplc="F336E25A">
      <w:start w:val="1"/>
      <w:numFmt w:val="bullet"/>
      <w:pStyle w:val="Textbullets"/>
      <w:lvlText w:val=""/>
      <w:lvlJc w:val="left"/>
      <w:pPr>
        <w:ind w:left="3053" w:hanging="360"/>
      </w:pPr>
      <w:rPr>
        <w:rFonts w:ascii="Symbol" w:hAnsi="Symbol" w:hint="default"/>
        <w:b w:val="0"/>
        <w:i w:val="0"/>
        <w:color w:val="auto"/>
        <w:sz w:val="20"/>
      </w:rPr>
    </w:lvl>
    <w:lvl w:ilvl="1" w:tplc="08090003">
      <w:start w:val="1"/>
      <w:numFmt w:val="bullet"/>
      <w:lvlText w:val="o"/>
      <w:lvlJc w:val="left"/>
      <w:pPr>
        <w:tabs>
          <w:tab w:val="num" w:pos="1440"/>
        </w:tabs>
        <w:ind w:left="1440" w:hanging="360"/>
      </w:pPr>
      <w:rPr>
        <w:rFonts w:ascii="Courier New" w:hAnsi="Courier New" w:cs="Frutiger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Frutiger 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Frutiger 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90022A"/>
    <w:multiLevelType w:val="hybridMultilevel"/>
    <w:tmpl w:val="6AA8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515BC"/>
    <w:multiLevelType w:val="hybridMultilevel"/>
    <w:tmpl w:val="254409E8"/>
    <w:lvl w:ilvl="0" w:tplc="04090003">
      <w:start w:val="1"/>
      <w:numFmt w:val="bullet"/>
      <w:lvlText w:val="o"/>
      <w:lvlJc w:val="left"/>
      <w:pPr>
        <w:ind w:left="864" w:hanging="36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6AC37974"/>
    <w:multiLevelType w:val="multilevel"/>
    <w:tmpl w:val="64BE47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7E8458EA"/>
    <w:multiLevelType w:val="hybridMultilevel"/>
    <w:tmpl w:val="7DB864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4"/>
  </w:num>
  <w:num w:numId="2">
    <w:abstractNumId w:val="6"/>
  </w:num>
  <w:num w:numId="3">
    <w:abstractNumId w:val="15"/>
  </w:num>
  <w:num w:numId="4">
    <w:abstractNumId w:val="2"/>
  </w:num>
  <w:num w:numId="5">
    <w:abstractNumId w:val="8"/>
  </w:num>
  <w:num w:numId="6">
    <w:abstractNumId w:val="10"/>
  </w:num>
  <w:num w:numId="7">
    <w:abstractNumId w:val="0"/>
  </w:num>
  <w:num w:numId="8">
    <w:abstractNumId w:val="12"/>
  </w:num>
  <w:num w:numId="9">
    <w:abstractNumId w:val="7"/>
  </w:num>
  <w:num w:numId="10">
    <w:abstractNumId w:val="13"/>
  </w:num>
  <w:num w:numId="11">
    <w:abstractNumId w:val="4"/>
  </w:num>
  <w:num w:numId="12">
    <w:abstractNumId w:val="1"/>
  </w:num>
  <w:num w:numId="13">
    <w:abstractNumId w:val="5"/>
  </w:num>
  <w:num w:numId="14">
    <w:abstractNumId w:val="8"/>
  </w:num>
  <w:num w:numId="15">
    <w:abstractNumId w:val="3"/>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A0485"/>
    <w:rsid w:val="00001B35"/>
    <w:rsid w:val="00007DBC"/>
    <w:rsid w:val="0001117B"/>
    <w:rsid w:val="00015578"/>
    <w:rsid w:val="00016183"/>
    <w:rsid w:val="00017F48"/>
    <w:rsid w:val="0002631C"/>
    <w:rsid w:val="00053F3B"/>
    <w:rsid w:val="00055E2F"/>
    <w:rsid w:val="000732BA"/>
    <w:rsid w:val="000765F2"/>
    <w:rsid w:val="00077E86"/>
    <w:rsid w:val="0009056A"/>
    <w:rsid w:val="00091A0E"/>
    <w:rsid w:val="000A658D"/>
    <w:rsid w:val="000D3139"/>
    <w:rsid w:val="000E5BCF"/>
    <w:rsid w:val="000E763A"/>
    <w:rsid w:val="001160D6"/>
    <w:rsid w:val="00116CAD"/>
    <w:rsid w:val="001224B8"/>
    <w:rsid w:val="0012336A"/>
    <w:rsid w:val="00133E52"/>
    <w:rsid w:val="001522E1"/>
    <w:rsid w:val="0015392C"/>
    <w:rsid w:val="00164ABD"/>
    <w:rsid w:val="00173A04"/>
    <w:rsid w:val="001902B4"/>
    <w:rsid w:val="00193C33"/>
    <w:rsid w:val="001A5453"/>
    <w:rsid w:val="001A71BA"/>
    <w:rsid w:val="001B2A0B"/>
    <w:rsid w:val="001D08E4"/>
    <w:rsid w:val="001D2DED"/>
    <w:rsid w:val="001E6357"/>
    <w:rsid w:val="00215137"/>
    <w:rsid w:val="00222234"/>
    <w:rsid w:val="002371D9"/>
    <w:rsid w:val="002401AC"/>
    <w:rsid w:val="002477B0"/>
    <w:rsid w:val="0026628F"/>
    <w:rsid w:val="002858FD"/>
    <w:rsid w:val="00292204"/>
    <w:rsid w:val="002939C4"/>
    <w:rsid w:val="00295070"/>
    <w:rsid w:val="00297C60"/>
    <w:rsid w:val="00297CBC"/>
    <w:rsid w:val="002A1D9C"/>
    <w:rsid w:val="002C4484"/>
    <w:rsid w:val="00304C08"/>
    <w:rsid w:val="00304F0B"/>
    <w:rsid w:val="00320042"/>
    <w:rsid w:val="00330D65"/>
    <w:rsid w:val="00345483"/>
    <w:rsid w:val="00356702"/>
    <w:rsid w:val="00361E7E"/>
    <w:rsid w:val="00364D8D"/>
    <w:rsid w:val="00382B87"/>
    <w:rsid w:val="003A1839"/>
    <w:rsid w:val="003A2473"/>
    <w:rsid w:val="003D1D71"/>
    <w:rsid w:val="003D36C7"/>
    <w:rsid w:val="003D4ACA"/>
    <w:rsid w:val="003F3B8A"/>
    <w:rsid w:val="004144EB"/>
    <w:rsid w:val="00424AF0"/>
    <w:rsid w:val="0043344D"/>
    <w:rsid w:val="00440E60"/>
    <w:rsid w:val="00447CE5"/>
    <w:rsid w:val="00450026"/>
    <w:rsid w:val="004553F2"/>
    <w:rsid w:val="0046113E"/>
    <w:rsid w:val="004970F5"/>
    <w:rsid w:val="004A0485"/>
    <w:rsid w:val="004A2510"/>
    <w:rsid w:val="004C4503"/>
    <w:rsid w:val="004D2311"/>
    <w:rsid w:val="004D6F55"/>
    <w:rsid w:val="004E0070"/>
    <w:rsid w:val="004E2A48"/>
    <w:rsid w:val="004F44A8"/>
    <w:rsid w:val="004F70EC"/>
    <w:rsid w:val="00511CA9"/>
    <w:rsid w:val="005222CC"/>
    <w:rsid w:val="00544E10"/>
    <w:rsid w:val="0055434A"/>
    <w:rsid w:val="00565573"/>
    <w:rsid w:val="00570A71"/>
    <w:rsid w:val="00577ECF"/>
    <w:rsid w:val="00585F2D"/>
    <w:rsid w:val="005B571A"/>
    <w:rsid w:val="005B71C8"/>
    <w:rsid w:val="005D0274"/>
    <w:rsid w:val="005E272A"/>
    <w:rsid w:val="005E28F4"/>
    <w:rsid w:val="005E509F"/>
    <w:rsid w:val="005E6649"/>
    <w:rsid w:val="005F7975"/>
    <w:rsid w:val="006001A5"/>
    <w:rsid w:val="00625FA1"/>
    <w:rsid w:val="006435B3"/>
    <w:rsid w:val="00646EFC"/>
    <w:rsid w:val="00654BA7"/>
    <w:rsid w:val="00657202"/>
    <w:rsid w:val="006764F8"/>
    <w:rsid w:val="00684A71"/>
    <w:rsid w:val="006A4E98"/>
    <w:rsid w:val="006B6360"/>
    <w:rsid w:val="006C0C5D"/>
    <w:rsid w:val="006C24D0"/>
    <w:rsid w:val="006C5CB5"/>
    <w:rsid w:val="006D734E"/>
    <w:rsid w:val="006F0905"/>
    <w:rsid w:val="00714ABF"/>
    <w:rsid w:val="0072073C"/>
    <w:rsid w:val="00724F7A"/>
    <w:rsid w:val="007366D5"/>
    <w:rsid w:val="00766D71"/>
    <w:rsid w:val="00773153"/>
    <w:rsid w:val="00783051"/>
    <w:rsid w:val="00791A95"/>
    <w:rsid w:val="007968FD"/>
    <w:rsid w:val="007A5999"/>
    <w:rsid w:val="007A648F"/>
    <w:rsid w:val="007A725E"/>
    <w:rsid w:val="007B25DF"/>
    <w:rsid w:val="007C785B"/>
    <w:rsid w:val="007D1813"/>
    <w:rsid w:val="007F2D11"/>
    <w:rsid w:val="008248CE"/>
    <w:rsid w:val="0083134F"/>
    <w:rsid w:val="008431B3"/>
    <w:rsid w:val="00845260"/>
    <w:rsid w:val="00850AD4"/>
    <w:rsid w:val="008526C2"/>
    <w:rsid w:val="0085538A"/>
    <w:rsid w:val="0086318A"/>
    <w:rsid w:val="00865BEE"/>
    <w:rsid w:val="00871C75"/>
    <w:rsid w:val="00877BB5"/>
    <w:rsid w:val="008813CE"/>
    <w:rsid w:val="00881A61"/>
    <w:rsid w:val="00882CD3"/>
    <w:rsid w:val="0088569C"/>
    <w:rsid w:val="00887B4A"/>
    <w:rsid w:val="008A6BE8"/>
    <w:rsid w:val="008B5907"/>
    <w:rsid w:val="00906765"/>
    <w:rsid w:val="00911A71"/>
    <w:rsid w:val="00925716"/>
    <w:rsid w:val="00933573"/>
    <w:rsid w:val="00947C2E"/>
    <w:rsid w:val="00954398"/>
    <w:rsid w:val="00964E8C"/>
    <w:rsid w:val="009706BE"/>
    <w:rsid w:val="00972795"/>
    <w:rsid w:val="00986E6A"/>
    <w:rsid w:val="009A0D60"/>
    <w:rsid w:val="009B002E"/>
    <w:rsid w:val="009B619A"/>
    <w:rsid w:val="009B7BA3"/>
    <w:rsid w:val="009C6308"/>
    <w:rsid w:val="009D4633"/>
    <w:rsid w:val="009F6988"/>
    <w:rsid w:val="00A069B1"/>
    <w:rsid w:val="00A06F2C"/>
    <w:rsid w:val="00A20F63"/>
    <w:rsid w:val="00A21BFC"/>
    <w:rsid w:val="00A33961"/>
    <w:rsid w:val="00A34075"/>
    <w:rsid w:val="00A42812"/>
    <w:rsid w:val="00A43B47"/>
    <w:rsid w:val="00A46479"/>
    <w:rsid w:val="00A7209F"/>
    <w:rsid w:val="00A84B39"/>
    <w:rsid w:val="00A866BE"/>
    <w:rsid w:val="00A93424"/>
    <w:rsid w:val="00A97A71"/>
    <w:rsid w:val="00AA1C4B"/>
    <w:rsid w:val="00AD035E"/>
    <w:rsid w:val="00AD4B78"/>
    <w:rsid w:val="00AD65C7"/>
    <w:rsid w:val="00AE17CD"/>
    <w:rsid w:val="00AF46CE"/>
    <w:rsid w:val="00B05DE5"/>
    <w:rsid w:val="00B072E3"/>
    <w:rsid w:val="00B157B2"/>
    <w:rsid w:val="00B16D3D"/>
    <w:rsid w:val="00B17F79"/>
    <w:rsid w:val="00B236DA"/>
    <w:rsid w:val="00B31D4E"/>
    <w:rsid w:val="00B34EA1"/>
    <w:rsid w:val="00B351F8"/>
    <w:rsid w:val="00B35530"/>
    <w:rsid w:val="00B5473F"/>
    <w:rsid w:val="00B710F1"/>
    <w:rsid w:val="00B76A3A"/>
    <w:rsid w:val="00B800AC"/>
    <w:rsid w:val="00B870B4"/>
    <w:rsid w:val="00B92629"/>
    <w:rsid w:val="00B9785C"/>
    <w:rsid w:val="00BB056F"/>
    <w:rsid w:val="00BD3CD9"/>
    <w:rsid w:val="00BE0B96"/>
    <w:rsid w:val="00BF0D2D"/>
    <w:rsid w:val="00BF1589"/>
    <w:rsid w:val="00BF71CA"/>
    <w:rsid w:val="00C0463B"/>
    <w:rsid w:val="00C20B2C"/>
    <w:rsid w:val="00C2342F"/>
    <w:rsid w:val="00C33DFD"/>
    <w:rsid w:val="00C53E24"/>
    <w:rsid w:val="00C753AF"/>
    <w:rsid w:val="00C75F01"/>
    <w:rsid w:val="00C953E3"/>
    <w:rsid w:val="00CB1998"/>
    <w:rsid w:val="00CB24ED"/>
    <w:rsid w:val="00CB550C"/>
    <w:rsid w:val="00CD3343"/>
    <w:rsid w:val="00CD750E"/>
    <w:rsid w:val="00D07DCF"/>
    <w:rsid w:val="00D10FC6"/>
    <w:rsid w:val="00D20F4F"/>
    <w:rsid w:val="00D34F8E"/>
    <w:rsid w:val="00D57B52"/>
    <w:rsid w:val="00D6668D"/>
    <w:rsid w:val="00D726B2"/>
    <w:rsid w:val="00D86372"/>
    <w:rsid w:val="00D87909"/>
    <w:rsid w:val="00D93BCB"/>
    <w:rsid w:val="00DA49E1"/>
    <w:rsid w:val="00DB05D5"/>
    <w:rsid w:val="00DB4628"/>
    <w:rsid w:val="00DC0396"/>
    <w:rsid w:val="00DC586E"/>
    <w:rsid w:val="00DC5A91"/>
    <w:rsid w:val="00DD00DF"/>
    <w:rsid w:val="00DD230C"/>
    <w:rsid w:val="00DE4C4E"/>
    <w:rsid w:val="00DF1CE2"/>
    <w:rsid w:val="00DF233E"/>
    <w:rsid w:val="00DF273F"/>
    <w:rsid w:val="00E06091"/>
    <w:rsid w:val="00E070FC"/>
    <w:rsid w:val="00E152ED"/>
    <w:rsid w:val="00E21AB1"/>
    <w:rsid w:val="00E21F6E"/>
    <w:rsid w:val="00E23061"/>
    <w:rsid w:val="00E308F6"/>
    <w:rsid w:val="00E43EE0"/>
    <w:rsid w:val="00E603B2"/>
    <w:rsid w:val="00E61091"/>
    <w:rsid w:val="00E629F1"/>
    <w:rsid w:val="00E677A0"/>
    <w:rsid w:val="00E708AC"/>
    <w:rsid w:val="00E73BB5"/>
    <w:rsid w:val="00E95A56"/>
    <w:rsid w:val="00E97EFF"/>
    <w:rsid w:val="00EA191A"/>
    <w:rsid w:val="00EA249A"/>
    <w:rsid w:val="00EA7029"/>
    <w:rsid w:val="00EB6359"/>
    <w:rsid w:val="00EF2FD7"/>
    <w:rsid w:val="00EF31FB"/>
    <w:rsid w:val="00EF332D"/>
    <w:rsid w:val="00F0392E"/>
    <w:rsid w:val="00F224E8"/>
    <w:rsid w:val="00F42A13"/>
    <w:rsid w:val="00F4602B"/>
    <w:rsid w:val="00F57965"/>
    <w:rsid w:val="00F62C84"/>
    <w:rsid w:val="00F633B7"/>
    <w:rsid w:val="00F66460"/>
    <w:rsid w:val="00F70390"/>
    <w:rsid w:val="00F746A7"/>
    <w:rsid w:val="00F810D5"/>
    <w:rsid w:val="00F835EC"/>
    <w:rsid w:val="00F957C5"/>
    <w:rsid w:val="00F95827"/>
    <w:rsid w:val="00FA471E"/>
    <w:rsid w:val="00FB18B4"/>
    <w:rsid w:val="00FC5665"/>
    <w:rsid w:val="00FE0C57"/>
    <w:rsid w:val="00FE466C"/>
    <w:rsid w:val="00FF0D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1D8EB"/>
  <w15:docId w15:val="{8829EF18-9A69-4491-B8E7-0C389CBB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link w:val="SubtitleChar"/>
    <w:qFormat/>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10F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FC6"/>
    <w:rPr>
      <w:rFonts w:ascii="Segoe UI" w:hAnsi="Segoe UI" w:cs="Segoe UI"/>
      <w:sz w:val="18"/>
      <w:szCs w:val="18"/>
    </w:rPr>
  </w:style>
  <w:style w:type="paragraph" w:styleId="Header">
    <w:name w:val="header"/>
    <w:basedOn w:val="Normal"/>
    <w:link w:val="HeaderChar"/>
    <w:uiPriority w:val="99"/>
    <w:unhideWhenUsed/>
    <w:rsid w:val="005E509F"/>
    <w:pPr>
      <w:tabs>
        <w:tab w:val="center" w:pos="4513"/>
        <w:tab w:val="right" w:pos="9026"/>
      </w:tabs>
      <w:spacing w:line="240" w:lineRule="auto"/>
    </w:pPr>
  </w:style>
  <w:style w:type="character" w:customStyle="1" w:styleId="HeaderChar">
    <w:name w:val="Header Char"/>
    <w:basedOn w:val="DefaultParagraphFont"/>
    <w:link w:val="Header"/>
    <w:uiPriority w:val="99"/>
    <w:rsid w:val="005E509F"/>
  </w:style>
  <w:style w:type="paragraph" w:styleId="Footer">
    <w:name w:val="footer"/>
    <w:basedOn w:val="Normal"/>
    <w:link w:val="FooterChar"/>
    <w:uiPriority w:val="99"/>
    <w:unhideWhenUsed/>
    <w:rsid w:val="005E509F"/>
    <w:pPr>
      <w:tabs>
        <w:tab w:val="center" w:pos="4513"/>
        <w:tab w:val="right" w:pos="9026"/>
      </w:tabs>
      <w:spacing w:line="240" w:lineRule="auto"/>
    </w:pPr>
  </w:style>
  <w:style w:type="character" w:customStyle="1" w:styleId="FooterChar">
    <w:name w:val="Footer Char"/>
    <w:basedOn w:val="DefaultParagraphFont"/>
    <w:link w:val="Footer"/>
    <w:uiPriority w:val="99"/>
    <w:rsid w:val="005E509F"/>
  </w:style>
  <w:style w:type="paragraph" w:styleId="ListParagraph">
    <w:name w:val="List Paragraph"/>
    <w:basedOn w:val="Normal"/>
    <w:uiPriority w:val="34"/>
    <w:qFormat/>
    <w:rsid w:val="005E509F"/>
    <w:pPr>
      <w:ind w:left="720"/>
      <w:contextualSpacing/>
    </w:pPr>
  </w:style>
  <w:style w:type="table" w:styleId="TableGrid">
    <w:name w:val="Table Grid"/>
    <w:basedOn w:val="TableNormal"/>
    <w:uiPriority w:val="39"/>
    <w:rsid w:val="00871C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32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xt">
    <w:name w:val="text"/>
    <w:basedOn w:val="Normal"/>
    <w:qFormat/>
    <w:rsid w:val="00DC5A91"/>
    <w:pPr>
      <w:spacing w:before="60" w:after="60" w:line="260" w:lineRule="atLeast"/>
    </w:pPr>
    <w:rPr>
      <w:rFonts w:ascii="Verdana" w:eastAsia="Batang" w:hAnsi="Verdana" w:cs="Times New Roman"/>
      <w:color w:val="auto"/>
      <w:sz w:val="20"/>
      <w:szCs w:val="20"/>
      <w:lang w:eastAsia="en-US"/>
    </w:rPr>
  </w:style>
  <w:style w:type="paragraph" w:styleId="CommentSubject">
    <w:name w:val="annotation subject"/>
    <w:basedOn w:val="CommentText"/>
    <w:next w:val="CommentText"/>
    <w:link w:val="CommentSubjectChar"/>
    <w:uiPriority w:val="99"/>
    <w:semiHidden/>
    <w:unhideWhenUsed/>
    <w:rsid w:val="008526C2"/>
    <w:rPr>
      <w:b/>
      <w:bCs/>
    </w:rPr>
  </w:style>
  <w:style w:type="character" w:customStyle="1" w:styleId="CommentSubjectChar">
    <w:name w:val="Comment Subject Char"/>
    <w:basedOn w:val="CommentTextChar"/>
    <w:link w:val="CommentSubject"/>
    <w:uiPriority w:val="99"/>
    <w:semiHidden/>
    <w:rsid w:val="008526C2"/>
    <w:rPr>
      <w:b/>
      <w:bCs/>
      <w:sz w:val="20"/>
      <w:szCs w:val="20"/>
    </w:rPr>
  </w:style>
  <w:style w:type="paragraph" w:customStyle="1" w:styleId="Text0">
    <w:name w:val="Text"/>
    <w:basedOn w:val="Normal"/>
    <w:link w:val="TextChar"/>
    <w:rsid w:val="00EA249A"/>
    <w:pPr>
      <w:autoSpaceDE w:val="0"/>
      <w:autoSpaceDN w:val="0"/>
      <w:adjustRightInd w:val="0"/>
      <w:spacing w:before="60" w:after="60" w:line="260" w:lineRule="exact"/>
    </w:pPr>
    <w:rPr>
      <w:rFonts w:ascii="Verdana" w:eastAsia="Batang" w:hAnsi="Verdana" w:cs="Humanist521BT-Light"/>
      <w:color w:val="auto"/>
      <w:sz w:val="18"/>
      <w:szCs w:val="18"/>
      <w:lang w:eastAsia="en-US"/>
    </w:rPr>
  </w:style>
  <w:style w:type="character" w:customStyle="1" w:styleId="TextChar">
    <w:name w:val="Text Char"/>
    <w:link w:val="Text0"/>
    <w:rsid w:val="00EA249A"/>
    <w:rPr>
      <w:rFonts w:ascii="Verdana" w:eastAsia="Batang" w:hAnsi="Verdana" w:cs="Humanist521BT-Light"/>
      <w:color w:val="auto"/>
      <w:sz w:val="18"/>
      <w:szCs w:val="18"/>
      <w:lang w:eastAsia="en-US"/>
    </w:rPr>
  </w:style>
  <w:style w:type="paragraph" w:customStyle="1" w:styleId="imprintsubhead">
    <w:name w:val="imprint sub head"/>
    <w:basedOn w:val="Text0"/>
    <w:qFormat/>
    <w:rsid w:val="00EA249A"/>
    <w:rPr>
      <w:b/>
    </w:rPr>
  </w:style>
  <w:style w:type="character" w:customStyle="1" w:styleId="SubtitleChar">
    <w:name w:val="Subtitle Char"/>
    <w:basedOn w:val="DefaultParagraphFont"/>
    <w:link w:val="Subtitle"/>
    <w:rsid w:val="00EA249A"/>
    <w:rPr>
      <w:rFonts w:ascii="Trebuchet MS" w:eastAsia="Trebuchet MS" w:hAnsi="Trebuchet MS" w:cs="Trebuchet MS"/>
      <w:i/>
      <w:color w:val="666666"/>
      <w:sz w:val="26"/>
      <w:szCs w:val="26"/>
    </w:rPr>
  </w:style>
  <w:style w:type="paragraph" w:customStyle="1" w:styleId="Specification">
    <w:name w:val="Specification"/>
    <w:basedOn w:val="Normal"/>
    <w:rsid w:val="00EA249A"/>
    <w:pPr>
      <w:widowControl w:val="0"/>
      <w:spacing w:before="360" w:after="480" w:line="440" w:lineRule="atLeast"/>
    </w:pPr>
    <w:rPr>
      <w:rFonts w:ascii="Verdana" w:eastAsia="Times New Roman" w:hAnsi="Verdana" w:cs="Times New Roman"/>
      <w:b/>
      <w:bCs/>
      <w:color w:val="auto"/>
      <w:sz w:val="44"/>
      <w:szCs w:val="44"/>
      <w:lang w:eastAsia="en-US"/>
    </w:rPr>
  </w:style>
  <w:style w:type="paragraph" w:customStyle="1" w:styleId="Front">
    <w:name w:val="Front"/>
    <w:basedOn w:val="Normal"/>
    <w:rsid w:val="00EA249A"/>
    <w:pPr>
      <w:spacing w:after="1900" w:line="240" w:lineRule="auto"/>
    </w:pPr>
    <w:rPr>
      <w:rFonts w:ascii="Verdana" w:eastAsia="Times New Roman" w:hAnsi="Verdana" w:cs="Times New Roman"/>
      <w:color w:val="auto"/>
      <w:sz w:val="18"/>
      <w:szCs w:val="24"/>
      <w:lang w:eastAsia="en-GB"/>
    </w:rPr>
  </w:style>
  <w:style w:type="paragraph" w:customStyle="1" w:styleId="Qualification">
    <w:name w:val="Qualification"/>
    <w:basedOn w:val="Normal"/>
    <w:rsid w:val="00EA249A"/>
    <w:pPr>
      <w:spacing w:after="240" w:line="400" w:lineRule="atLeast"/>
      <w:outlineLvl w:val="0"/>
    </w:pPr>
    <w:rPr>
      <w:rFonts w:ascii="Verdana" w:eastAsia="Times New Roman" w:hAnsi="Verdana" w:cs="Times New Roman"/>
      <w:b/>
      <w:color w:val="777777"/>
      <w:sz w:val="64"/>
      <w:szCs w:val="64"/>
      <w:lang w:eastAsia="en-US"/>
    </w:rPr>
  </w:style>
  <w:style w:type="paragraph" w:customStyle="1" w:styleId="Textbullets">
    <w:name w:val="Text bullets"/>
    <w:rsid w:val="00356702"/>
    <w:pPr>
      <w:widowControl w:val="0"/>
      <w:numPr>
        <w:numId w:val="16"/>
      </w:numPr>
      <w:tabs>
        <w:tab w:val="left" w:pos="240"/>
      </w:tabs>
      <w:suppressAutoHyphens/>
      <w:spacing w:before="60" w:after="60" w:line="260" w:lineRule="exact"/>
      <w:ind w:left="238" w:right="567" w:hanging="238"/>
    </w:pPr>
    <w:rPr>
      <w:bCs/>
      <w:sz w:val="18"/>
      <w:szCs w:val="18"/>
      <w:lang w:eastAsia="en-US"/>
    </w:rPr>
  </w:style>
  <w:style w:type="paragraph" w:customStyle="1" w:styleId="g-hb-intro">
    <w:name w:val="g-hb-intro"/>
    <w:basedOn w:val="Normal"/>
    <w:next w:val="Normal"/>
    <w:rsid w:val="00356702"/>
    <w:pPr>
      <w:pBdr>
        <w:bottom w:val="single" w:sz="8" w:space="1" w:color="auto"/>
      </w:pBdr>
      <w:spacing w:after="360" w:line="440" w:lineRule="atLeast"/>
    </w:pPr>
    <w:rPr>
      <w:rFonts w:ascii="Verdana" w:eastAsia="Times New Roman" w:hAnsi="Verdana" w:cs="Verdana"/>
      <w:b/>
      <w:bCs/>
      <w:color w:val="auto"/>
      <w:sz w:val="36"/>
      <w:szCs w:val="36"/>
      <w:lang w:eastAsia="en-US"/>
    </w:rPr>
  </w:style>
  <w:style w:type="paragraph" w:customStyle="1" w:styleId="U-text-bullet">
    <w:name w:val="U-text-bullet"/>
    <w:basedOn w:val="Normal"/>
    <w:uiPriority w:val="99"/>
    <w:rsid w:val="00356702"/>
    <w:pPr>
      <w:numPr>
        <w:numId w:val="17"/>
      </w:numPr>
      <w:spacing w:before="60" w:after="60" w:line="260" w:lineRule="atLeast"/>
      <w:ind w:left="357"/>
    </w:pPr>
    <w:rPr>
      <w:rFonts w:ascii="Times New Roman" w:eastAsia="MS Mincho" w:hAnsi="Times New Roman" w:cs="Times New Roman"/>
      <w:color w:val="auto"/>
      <w:lang w:val="en-US" w:eastAsia="en-US"/>
    </w:rPr>
  </w:style>
  <w:style w:type="paragraph" w:customStyle="1" w:styleId="Topic1">
    <w:name w:val="Topic1"/>
    <w:basedOn w:val="Normal"/>
    <w:uiPriority w:val="99"/>
    <w:rsid w:val="00356702"/>
    <w:pPr>
      <w:spacing w:before="240" w:after="120" w:line="400" w:lineRule="atLeast"/>
    </w:pPr>
    <w:rPr>
      <w:rFonts w:ascii="Verdana" w:eastAsia="Batang" w:hAnsi="Verdana" w:cs="Verdana"/>
      <w:b/>
      <w:bCs/>
      <w:sz w:val="26"/>
      <w:szCs w:val="26"/>
      <w:lang w:eastAsia="en-US"/>
    </w:rPr>
  </w:style>
  <w:style w:type="character" w:customStyle="1" w:styleId="Text-bulletChar">
    <w:name w:val="Text-bullet Char"/>
    <w:link w:val="Text-bullet"/>
    <w:locked/>
    <w:rsid w:val="00356702"/>
    <w:rPr>
      <w:rFonts w:ascii="Century Gothic" w:hAnsi="Century Gothic"/>
      <w:bCs/>
      <w:sz w:val="18"/>
      <w:szCs w:val="18"/>
    </w:rPr>
  </w:style>
  <w:style w:type="paragraph" w:customStyle="1" w:styleId="Text-bullet">
    <w:name w:val="Text-bullet"/>
    <w:link w:val="Text-bulletChar"/>
    <w:rsid w:val="00356702"/>
    <w:pPr>
      <w:tabs>
        <w:tab w:val="left" w:pos="240"/>
        <w:tab w:val="num" w:pos="808"/>
      </w:tabs>
      <w:spacing w:before="40" w:after="40" w:line="260" w:lineRule="atLeast"/>
      <w:ind w:left="340" w:right="1200" w:hanging="340"/>
    </w:pPr>
    <w:rPr>
      <w:rFonts w:ascii="Century Gothic" w:hAnsi="Century Gothic"/>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8049">
      <w:bodyDiv w:val="1"/>
      <w:marLeft w:val="0"/>
      <w:marRight w:val="0"/>
      <w:marTop w:val="0"/>
      <w:marBottom w:val="0"/>
      <w:divBdr>
        <w:top w:val="none" w:sz="0" w:space="0" w:color="auto"/>
        <w:left w:val="none" w:sz="0" w:space="0" w:color="auto"/>
        <w:bottom w:val="none" w:sz="0" w:space="0" w:color="auto"/>
        <w:right w:val="none" w:sz="0" w:space="0" w:color="auto"/>
      </w:divBdr>
    </w:div>
    <w:div w:id="802112851">
      <w:bodyDiv w:val="1"/>
      <w:marLeft w:val="0"/>
      <w:marRight w:val="0"/>
      <w:marTop w:val="0"/>
      <w:marBottom w:val="0"/>
      <w:divBdr>
        <w:top w:val="none" w:sz="0" w:space="0" w:color="auto"/>
        <w:left w:val="none" w:sz="0" w:space="0" w:color="auto"/>
        <w:bottom w:val="none" w:sz="0" w:space="0" w:color="auto"/>
        <w:right w:val="none" w:sz="0" w:space="0" w:color="auto"/>
      </w:divBdr>
    </w:div>
    <w:div w:id="1239905464">
      <w:bodyDiv w:val="1"/>
      <w:marLeft w:val="0"/>
      <w:marRight w:val="0"/>
      <w:marTop w:val="0"/>
      <w:marBottom w:val="0"/>
      <w:divBdr>
        <w:top w:val="none" w:sz="0" w:space="0" w:color="auto"/>
        <w:left w:val="none" w:sz="0" w:space="0" w:color="auto"/>
        <w:bottom w:val="none" w:sz="0" w:space="0" w:color="auto"/>
        <w:right w:val="none" w:sz="0" w:space="0" w:color="auto"/>
      </w:divBdr>
    </w:div>
    <w:div w:id="1399983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129D9-B041-4F1E-AFB2-429F44BA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Toolan, Diana</dc:creator>
  <cp:lastModifiedBy>Natalie Procter</cp:lastModifiedBy>
  <cp:revision>5</cp:revision>
  <cp:lastPrinted>2017-08-01T09:44:00Z</cp:lastPrinted>
  <dcterms:created xsi:type="dcterms:W3CDTF">2017-07-31T15:35:00Z</dcterms:created>
  <dcterms:modified xsi:type="dcterms:W3CDTF">2017-08-02T15:28:00Z</dcterms:modified>
</cp:coreProperties>
</file>